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9F69" w14:textId="77777777" w:rsidR="00311A0F" w:rsidRPr="00C74D40" w:rsidRDefault="00311A0F" w:rsidP="00311A0F">
      <w:pPr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t>General arrangements</w:t>
      </w:r>
    </w:p>
    <w:p w14:paraId="09D1DA0D" w14:textId="6B6F075B" w:rsidR="00311A0F" w:rsidRPr="00C74D40" w:rsidRDefault="00311A0F" w:rsidP="005B5080">
      <w:p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We have a management committee </w:t>
      </w:r>
      <w:r w:rsidR="005B5080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when projects are in place.  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The management committee is responsible for ensuring that the group is well managed and that we look after our income properly and put it to best use.</w:t>
      </w:r>
    </w:p>
    <w:p w14:paraId="6FB2DBAC" w14:textId="77777777" w:rsidR="005B5080" w:rsidRPr="00C74D40" w:rsidRDefault="005B5080" w:rsidP="005B5080">
      <w:p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</w:p>
    <w:p w14:paraId="52A6D81F" w14:textId="0BAE210B" w:rsidR="00311A0F" w:rsidRPr="00C74D40" w:rsidRDefault="00311A0F" w:rsidP="00311A0F">
      <w:pPr>
        <w:numPr>
          <w:ilvl w:val="0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keep appropriate financial records, including:</w:t>
      </w:r>
    </w:p>
    <w:p w14:paraId="65BE0E54" w14:textId="6AD06409" w:rsidR="00311A0F" w:rsidRPr="00C74D40" w:rsidRDefault="00311A0F" w:rsidP="00311A0F">
      <w:pPr>
        <w:numPr>
          <w:ilvl w:val="1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spreadsheet recording all the transactions in the bank account(s)</w:t>
      </w:r>
    </w:p>
    <w:p w14:paraId="47388A07" w14:textId="3BA24F52" w:rsidR="00311A0F" w:rsidRPr="00C74D40" w:rsidRDefault="00311A0F" w:rsidP="00311A0F">
      <w:pPr>
        <w:numPr>
          <w:ilvl w:val="1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bank statements </w:t>
      </w:r>
    </w:p>
    <w:p w14:paraId="1CC67DF8" w14:textId="77777777" w:rsidR="00311A0F" w:rsidRPr="00C74D40" w:rsidRDefault="00311A0F" w:rsidP="00311A0F">
      <w:pPr>
        <w:numPr>
          <w:ilvl w:val="1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details of all funds received</w:t>
      </w:r>
    </w:p>
    <w:p w14:paraId="05DB4D51" w14:textId="77777777" w:rsidR="00311A0F" w:rsidRPr="00C74D40" w:rsidRDefault="00311A0F" w:rsidP="00311A0F">
      <w:pPr>
        <w:numPr>
          <w:ilvl w:val="1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invoices and other receipts for all payments</w:t>
      </w:r>
    </w:p>
    <w:p w14:paraId="68A7A626" w14:textId="77777777" w:rsidR="005B5080" w:rsidRPr="00C74D40" w:rsidRDefault="005B5080" w:rsidP="005B5080">
      <w:p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</w:p>
    <w:p w14:paraId="17C7F9AB" w14:textId="7FEA2F5A" w:rsidR="00311A0F" w:rsidRPr="00C74D40" w:rsidRDefault="00311A0F" w:rsidP="00311A0F">
      <w:pPr>
        <w:numPr>
          <w:ilvl w:val="0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Our financial year ends on </w:t>
      </w:r>
      <w:r w:rsidR="00E35D0A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31 December 20</w:t>
      </w:r>
      <w:r w:rsidR="00860BF3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24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br/>
      </w:r>
    </w:p>
    <w:p w14:paraId="68BF8787" w14:textId="7C0C95FE" w:rsidR="007E4EFD" w:rsidRPr="00C74D40" w:rsidRDefault="00311A0F" w:rsidP="003E7AE8">
      <w:pPr>
        <w:numPr>
          <w:ilvl w:val="0"/>
          <w:numId w:val="1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hAnsi="Arial" w:cs="Arial"/>
          <w:sz w:val="28"/>
          <w:szCs w:val="28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will draw up accounts at the end of the financial year</w:t>
      </w:r>
      <w:r w:rsidR="007E4EFD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.  These are approved by the </w:t>
      </w:r>
      <w:r w:rsidR="007E4EFD" w:rsidRPr="00C74D40">
        <w:rPr>
          <w:rFonts w:ascii="Arial" w:hAnsi="Arial" w:cs="Arial"/>
          <w:sz w:val="28"/>
          <w:szCs w:val="28"/>
        </w:rPr>
        <w:t>Assistant Director</w:t>
      </w:r>
      <w:r w:rsidR="00C74D40">
        <w:rPr>
          <w:rFonts w:ascii="Arial" w:hAnsi="Arial" w:cs="Arial"/>
          <w:sz w:val="28"/>
          <w:szCs w:val="28"/>
        </w:rPr>
        <w:t xml:space="preserve"> at Committee meetings</w:t>
      </w:r>
      <w:r w:rsidR="007E4EFD" w:rsidRPr="00C74D40">
        <w:rPr>
          <w:rFonts w:ascii="Arial" w:hAnsi="Arial" w:cs="Arial"/>
          <w:sz w:val="28"/>
          <w:szCs w:val="28"/>
        </w:rPr>
        <w:t xml:space="preserve">. </w:t>
      </w:r>
    </w:p>
    <w:p w14:paraId="2589A2DA" w14:textId="77777777" w:rsidR="007E4EFD" w:rsidRPr="00C74D40" w:rsidRDefault="00311A0F" w:rsidP="00B67407">
      <w:pPr>
        <w:numPr>
          <w:ilvl w:val="0"/>
          <w:numId w:val="1"/>
        </w:numPr>
        <w:shd w:val="clear" w:color="auto" w:fill="FFFFFF"/>
        <w:spacing w:before="240" w:after="240" w:line="240" w:lineRule="atLeast"/>
        <w:ind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bookmarkStart w:id="0" w:name="_ftnref1"/>
      <w:bookmarkEnd w:id="0"/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We will discuss a financial report at </w:t>
      </w:r>
      <w:r w:rsidR="00860BF3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c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ommittee meeting</w:t>
      </w:r>
      <w:r w:rsidR="00860BF3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s 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showing money received, payments, and remaining funds. It will also show expected future receipts and payments.</w:t>
      </w:r>
    </w:p>
    <w:p w14:paraId="5FEEE9BA" w14:textId="77777777" w:rsidR="007E4EFD" w:rsidRPr="0026279C" w:rsidRDefault="007E4EFD" w:rsidP="005F575B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hAnsi="Arial" w:cs="Arial"/>
          <w:kern w:val="0"/>
          <w:sz w:val="28"/>
          <w:szCs w:val="28"/>
          <w14:ligatures w14:val="none"/>
        </w:rPr>
        <w:t xml:space="preserve">All accounts are held on a </w:t>
      </w:r>
      <w:r w:rsidRPr="00C74D40">
        <w:rPr>
          <w:rFonts w:ascii="Arial" w:hAnsi="Arial" w:cs="Arial"/>
          <w:sz w:val="28"/>
          <w:szCs w:val="28"/>
        </w:rPr>
        <w:t xml:space="preserve">spreadsheet on a </w:t>
      </w:r>
      <w:r w:rsidRPr="00C74D40">
        <w:rPr>
          <w:rFonts w:ascii="Arial" w:hAnsi="Arial" w:cs="Arial"/>
          <w:kern w:val="0"/>
          <w:sz w:val="28"/>
          <w:szCs w:val="28"/>
          <w14:ligatures w14:val="none"/>
        </w:rPr>
        <w:t xml:space="preserve">laptop owned by Director/Treasurer and this laptop remains in the home.  Accounts are backed up on iCloud.  </w:t>
      </w:r>
    </w:p>
    <w:p w14:paraId="4476D306" w14:textId="77777777" w:rsidR="0026279C" w:rsidRPr="00C74D40" w:rsidRDefault="0026279C" w:rsidP="0026279C">
      <w:pPr>
        <w:pStyle w:val="ListParagraph"/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</w:p>
    <w:p w14:paraId="1845A904" w14:textId="2209758A" w:rsidR="007E4EFD" w:rsidRPr="00C74D40" w:rsidRDefault="007E4EFD" w:rsidP="005F575B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hAnsi="Arial" w:cs="Arial"/>
          <w:sz w:val="28"/>
          <w:szCs w:val="28"/>
        </w:rPr>
        <w:t xml:space="preserve">SPIN has a Public Liability policy that financial and administration liability </w:t>
      </w:r>
      <w:proofErr w:type="gramStart"/>
      <w:r w:rsidRPr="00C74D40">
        <w:rPr>
          <w:rFonts w:ascii="Arial" w:hAnsi="Arial" w:cs="Arial"/>
          <w:sz w:val="28"/>
          <w:szCs w:val="28"/>
        </w:rPr>
        <w:t>and also</w:t>
      </w:r>
      <w:proofErr w:type="gramEnd"/>
      <w:r w:rsidRPr="00C74D40">
        <w:rPr>
          <w:rFonts w:ascii="Arial" w:hAnsi="Arial" w:cs="Arial"/>
          <w:sz w:val="28"/>
          <w:szCs w:val="28"/>
        </w:rPr>
        <w:t xml:space="preserve"> cover for computer systems records for an amount not exceeding £10,000 any One Event in respect of the cost of materials and clerical labour and computer time expended in their reproduction.</w:t>
      </w:r>
    </w:p>
    <w:p w14:paraId="2EBBFA47" w14:textId="6374A51F" w:rsidR="00311A0F" w:rsidRPr="00C74D40" w:rsidRDefault="00311A0F" w:rsidP="005B44CF">
      <w:pPr>
        <w:shd w:val="clear" w:color="auto" w:fill="FFFFFF"/>
        <w:spacing w:before="240" w:after="240" w:line="240" w:lineRule="atLeast"/>
        <w:ind w:left="360"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t>Bank accounts</w:t>
      </w:r>
    </w:p>
    <w:p w14:paraId="7C7D3A59" w14:textId="3D96A897" w:rsidR="00311A0F" w:rsidRPr="00C74D40" w:rsidRDefault="00311A0F" w:rsidP="00311A0F">
      <w:pPr>
        <w:numPr>
          <w:ilvl w:val="0"/>
          <w:numId w:val="2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have a current account with </w:t>
      </w:r>
      <w:r w:rsidR="005B44CF" w:rsidRPr="00C74D40">
        <w:rPr>
          <w:rFonts w:ascii="Arial" w:eastAsia="Times New Roman" w:hAnsi="Arial" w:cs="Arial"/>
          <w:i/>
          <w:iCs/>
          <w:color w:val="555555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Wave Community Bank </w:t>
      </w:r>
      <w:r w:rsidR="007E0C39" w:rsidRPr="00C74D40">
        <w:rPr>
          <w:rFonts w:ascii="Arial" w:eastAsia="Times New Roman" w:hAnsi="Arial" w:cs="Arial"/>
          <w:i/>
          <w:iCs/>
          <w:color w:val="555555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membership number </w:t>
      </w:r>
      <w:r w:rsidR="00B86CE9" w:rsidRPr="00C74D40">
        <w:rPr>
          <w:rFonts w:ascii="Arial" w:eastAsia="Times New Roman" w:hAnsi="Arial" w:cs="Arial"/>
          <w:i/>
          <w:iCs/>
          <w:color w:val="555555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10361, </w:t>
      </w:r>
      <w:r w:rsidR="007E0C39" w:rsidRPr="00C74D40">
        <w:rPr>
          <w:rFonts w:ascii="Arial" w:eastAsia="Times New Roman" w:hAnsi="Arial" w:cs="Arial"/>
          <w:i/>
          <w:iCs/>
          <w:color w:val="555555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account number 67007952 sort code 089250</w:t>
      </w:r>
    </w:p>
    <w:p w14:paraId="6B347040" w14:textId="54800308" w:rsidR="00311A0F" w:rsidRPr="00C74D40" w:rsidRDefault="00311A0F" w:rsidP="00311A0F">
      <w:pPr>
        <w:numPr>
          <w:ilvl w:val="0"/>
          <w:numId w:val="2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All bank transactions will go through our current account. </w:t>
      </w:r>
    </w:p>
    <w:p w14:paraId="55C33445" w14:textId="1907BB5C" w:rsidR="00311A0F" w:rsidRPr="00C74D40" w:rsidRDefault="00B86CE9" w:rsidP="00311A0F">
      <w:pPr>
        <w:numPr>
          <w:ilvl w:val="0"/>
          <w:numId w:val="2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Two </w:t>
      </w:r>
      <w:r w:rsidR="00311A0F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members of the management committee 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are </w:t>
      </w:r>
      <w:r w:rsidR="00311A0F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signatories to the account.</w:t>
      </w:r>
    </w:p>
    <w:p w14:paraId="5CDE00FC" w14:textId="03E0BFF0" w:rsidR="00B86CE9" w:rsidRPr="00C74D40" w:rsidRDefault="00B86CE9" w:rsidP="005027AB">
      <w:pPr>
        <w:numPr>
          <w:ilvl w:val="0"/>
          <w:numId w:val="2"/>
        </w:numPr>
        <w:shd w:val="clear" w:color="auto" w:fill="FFFFFF"/>
        <w:spacing w:before="240" w:after="240" w:line="240" w:lineRule="atLeast"/>
        <w:ind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Statements are available by special request to Wave</w:t>
      </w:r>
      <w:r w:rsidR="0025791C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 community bank</w:t>
      </w: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.</w:t>
      </w:r>
    </w:p>
    <w:p w14:paraId="62B8AFD0" w14:textId="77777777" w:rsidR="0026279C" w:rsidRDefault="0026279C" w:rsidP="00B86CE9">
      <w:pPr>
        <w:shd w:val="clear" w:color="auto" w:fill="FFFFFF"/>
        <w:spacing w:before="240" w:after="240" w:line="240" w:lineRule="atLeast"/>
        <w:ind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</w:p>
    <w:p w14:paraId="72B2DA91" w14:textId="77777777" w:rsidR="0026279C" w:rsidRDefault="0026279C" w:rsidP="00B86CE9">
      <w:pPr>
        <w:shd w:val="clear" w:color="auto" w:fill="FFFFFF"/>
        <w:spacing w:before="240" w:after="240" w:line="240" w:lineRule="atLeast"/>
        <w:ind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</w:p>
    <w:p w14:paraId="096276DA" w14:textId="623DAA15" w:rsidR="00311A0F" w:rsidRPr="00C74D40" w:rsidRDefault="00311A0F" w:rsidP="00B86CE9">
      <w:pPr>
        <w:shd w:val="clear" w:color="auto" w:fill="FFFFFF"/>
        <w:spacing w:before="240" w:after="240" w:line="240" w:lineRule="atLeast"/>
        <w:ind w:right="360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lastRenderedPageBreak/>
        <w:t>Income</w:t>
      </w:r>
      <w:r w:rsidR="00E35D0A"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t xml:space="preserve"> and buying goods and services</w:t>
      </w:r>
    </w:p>
    <w:p w14:paraId="21826B35" w14:textId="232DCB0D" w:rsidR="00311A0F" w:rsidRPr="00C74D40" w:rsidRDefault="00311A0F" w:rsidP="00311A0F">
      <w:pPr>
        <w:numPr>
          <w:ilvl w:val="0"/>
          <w:numId w:val="3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will record details of all bank transfer (BACs) payments in the account</w:t>
      </w:r>
      <w:r w:rsidR="00F62911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s.</w:t>
      </w:r>
    </w:p>
    <w:p w14:paraId="427F5201" w14:textId="77777777" w:rsidR="00E35D0A" w:rsidRPr="00C74D40" w:rsidRDefault="00311A0F" w:rsidP="007F476D">
      <w:pPr>
        <w:numPr>
          <w:ilvl w:val="0"/>
          <w:numId w:val="3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The treasurer will keep paperwork relating to cheques and BACs payments (e.g. grant award letters or copies of receipts issued by the group).</w:t>
      </w:r>
    </w:p>
    <w:p w14:paraId="2D5A53E1" w14:textId="32502778" w:rsidR="00311A0F" w:rsidRPr="00C74D40" w:rsidRDefault="00311A0F" w:rsidP="007F476D">
      <w:pPr>
        <w:numPr>
          <w:ilvl w:val="0"/>
          <w:numId w:val="3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The treasurer will keep paperwork and check invoices before making payments.</w:t>
      </w:r>
    </w:p>
    <w:p w14:paraId="7D50AC36" w14:textId="77777777" w:rsidR="00311A0F" w:rsidRPr="00C74D40" w:rsidRDefault="00311A0F" w:rsidP="00311A0F">
      <w:pPr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t>Payments by cheque, direct debit, bank transfer or debit card</w:t>
      </w:r>
    </w:p>
    <w:p w14:paraId="1AEB8CC7" w14:textId="77777777" w:rsidR="00311A0F" w:rsidRPr="00C74D40" w:rsidRDefault="00311A0F" w:rsidP="00311A0F">
      <w:pPr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will not sign a cheque, or authorise a direct debit, bank transfer (BACs) or debit card payments without paperwork to support the payment.</w:t>
      </w:r>
    </w:p>
    <w:p w14:paraId="4BE1377F" w14:textId="77777777" w:rsidR="00311A0F" w:rsidRPr="00C74D40" w:rsidRDefault="00311A0F" w:rsidP="00311A0F">
      <w:pPr>
        <w:shd w:val="clear" w:color="auto" w:fill="FFFFFF"/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</w:pPr>
      <w:r w:rsidRPr="00C74D40">
        <w:rPr>
          <w:rFonts w:ascii="Arial" w:eastAsia="Times New Roman" w:hAnsi="Arial" w:cs="Arial"/>
          <w:b/>
          <w:bCs/>
          <w:color w:val="555555"/>
          <w:kern w:val="0"/>
          <w:sz w:val="28"/>
          <w:szCs w:val="28"/>
          <w:lang w:eastAsia="en-GB"/>
          <w14:ligatures w14:val="none"/>
        </w:rPr>
        <w:t>Petty cash</w:t>
      </w:r>
    </w:p>
    <w:p w14:paraId="1813CE0D" w14:textId="389ACC99" w:rsidR="00226F11" w:rsidRPr="00C74D40" w:rsidRDefault="00311A0F" w:rsidP="0070380D">
      <w:pPr>
        <w:numPr>
          <w:ilvl w:val="0"/>
          <w:numId w:val="6"/>
        </w:numPr>
        <w:shd w:val="clear" w:color="auto" w:fill="FFFFFF"/>
        <w:spacing w:after="0" w:line="330" w:lineRule="atLeast"/>
        <w:ind w:right="360"/>
        <w:textAlignment w:val="baseline"/>
        <w:rPr>
          <w:rFonts w:ascii="Arial" w:hAnsi="Arial" w:cs="Arial"/>
          <w:sz w:val="28"/>
          <w:szCs w:val="28"/>
        </w:rPr>
      </w:pPr>
      <w:r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>We will record payments on a petty cash slip and keep till receipts, bus tickets, etc</w:t>
      </w:r>
      <w:r w:rsidR="007E4EFD" w:rsidRPr="00C74D40">
        <w:rPr>
          <w:rFonts w:ascii="Arial" w:eastAsia="Times New Roman" w:hAnsi="Arial" w:cs="Arial"/>
          <w:color w:val="555555"/>
          <w:kern w:val="0"/>
          <w:sz w:val="28"/>
          <w:szCs w:val="28"/>
          <w:lang w:eastAsia="en-GB"/>
          <w14:ligatures w14:val="none"/>
        </w:rPr>
        <w:t xml:space="preserve"> but no cash is held.</w:t>
      </w:r>
    </w:p>
    <w:sectPr w:rsidR="00226F11" w:rsidRPr="00C74D40" w:rsidSect="00C74D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FF8B" w14:textId="77777777" w:rsidR="006F4B6A" w:rsidRDefault="006F4B6A" w:rsidP="006F4B6A">
      <w:pPr>
        <w:spacing w:after="0" w:line="240" w:lineRule="auto"/>
      </w:pPr>
      <w:r>
        <w:separator/>
      </w:r>
    </w:p>
  </w:endnote>
  <w:endnote w:type="continuationSeparator" w:id="0">
    <w:p w14:paraId="0F651AA7" w14:textId="77777777" w:rsidR="006F4B6A" w:rsidRDefault="006F4B6A" w:rsidP="006F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64FB" w14:textId="5D0819EE" w:rsidR="006F4B6A" w:rsidRDefault="00C74D40">
    <w:pPr>
      <w:pStyle w:val="Footer"/>
    </w:pPr>
    <w:r>
      <w:t>01 October 2024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C9A44" w14:textId="77777777" w:rsidR="006F4B6A" w:rsidRDefault="006F4B6A" w:rsidP="006F4B6A">
      <w:pPr>
        <w:spacing w:after="0" w:line="240" w:lineRule="auto"/>
      </w:pPr>
      <w:r>
        <w:separator/>
      </w:r>
    </w:p>
  </w:footnote>
  <w:footnote w:type="continuationSeparator" w:id="0">
    <w:p w14:paraId="1FE6B144" w14:textId="77777777" w:rsidR="006F4B6A" w:rsidRDefault="006F4B6A" w:rsidP="006F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E9E5" w14:textId="272EC66D" w:rsidR="006F4B6A" w:rsidRPr="006E6E99" w:rsidRDefault="006F4B6A" w:rsidP="006F4B6A">
    <w:pPr>
      <w:shd w:val="clear" w:color="auto" w:fill="FFFFFF"/>
      <w:spacing w:before="206" w:after="206" w:line="240" w:lineRule="atLeast"/>
      <w:jc w:val="center"/>
      <w:textAlignment w:val="baseline"/>
      <w:outlineLvl w:val="2"/>
      <w:rPr>
        <w:rFonts w:ascii="Arial" w:eastAsia="Times New Roman" w:hAnsi="Arial" w:cs="Arial"/>
        <w:b/>
        <w:bCs/>
        <w:color w:val="555555"/>
        <w:kern w:val="0"/>
        <w:sz w:val="28"/>
        <w:szCs w:val="28"/>
        <w:lang w:eastAsia="en-GB"/>
        <w14:ligatures w14:val="none"/>
      </w:rPr>
    </w:pPr>
    <w:r>
      <w:rPr>
        <w:rFonts w:ascii="Arial" w:eastAsia="Times New Roman" w:hAnsi="Arial" w:cs="Arial"/>
        <w:b/>
        <w:bCs/>
        <w:color w:val="555555"/>
        <w:kern w:val="0"/>
        <w:sz w:val="28"/>
        <w:szCs w:val="28"/>
        <w:lang w:eastAsia="en-GB"/>
        <w14:ligatures w14:val="none"/>
      </w:rPr>
      <w:t>SPIN FINANCIAL MANAGEMENT POLICY</w:t>
    </w:r>
  </w:p>
  <w:p w14:paraId="288AFEF4" w14:textId="74A6343C" w:rsidR="006F4B6A" w:rsidRDefault="006F4B6A">
    <w:pPr>
      <w:pStyle w:val="Header"/>
    </w:pPr>
  </w:p>
  <w:p w14:paraId="3E202C15" w14:textId="77777777" w:rsidR="006F4B6A" w:rsidRDefault="006F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B7F"/>
    <w:multiLevelType w:val="multilevel"/>
    <w:tmpl w:val="6ECC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076FE"/>
    <w:multiLevelType w:val="hybridMultilevel"/>
    <w:tmpl w:val="8BF4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48A9"/>
    <w:multiLevelType w:val="multilevel"/>
    <w:tmpl w:val="8A08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D7BED"/>
    <w:multiLevelType w:val="multilevel"/>
    <w:tmpl w:val="23C2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C38C1"/>
    <w:multiLevelType w:val="multilevel"/>
    <w:tmpl w:val="E7A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63C14"/>
    <w:multiLevelType w:val="multilevel"/>
    <w:tmpl w:val="033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33A6E"/>
    <w:multiLevelType w:val="multilevel"/>
    <w:tmpl w:val="B01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C7420"/>
    <w:multiLevelType w:val="multilevel"/>
    <w:tmpl w:val="984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404199">
    <w:abstractNumId w:val="6"/>
  </w:num>
  <w:num w:numId="2" w16cid:durableId="917246070">
    <w:abstractNumId w:val="2"/>
  </w:num>
  <w:num w:numId="3" w16cid:durableId="1838497764">
    <w:abstractNumId w:val="3"/>
  </w:num>
  <w:num w:numId="4" w16cid:durableId="2116976306">
    <w:abstractNumId w:val="5"/>
  </w:num>
  <w:num w:numId="5" w16cid:durableId="137115768">
    <w:abstractNumId w:val="4"/>
  </w:num>
  <w:num w:numId="6" w16cid:durableId="1635679196">
    <w:abstractNumId w:val="0"/>
  </w:num>
  <w:num w:numId="7" w16cid:durableId="882526352">
    <w:abstractNumId w:val="7"/>
  </w:num>
  <w:num w:numId="8" w16cid:durableId="24041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F"/>
    <w:rsid w:val="00030495"/>
    <w:rsid w:val="00226F11"/>
    <w:rsid w:val="0025791C"/>
    <w:rsid w:val="0026279C"/>
    <w:rsid w:val="00311A0F"/>
    <w:rsid w:val="0035449F"/>
    <w:rsid w:val="00382EE1"/>
    <w:rsid w:val="005B44CF"/>
    <w:rsid w:val="005B5080"/>
    <w:rsid w:val="006E6E99"/>
    <w:rsid w:val="006F4B6A"/>
    <w:rsid w:val="00746C50"/>
    <w:rsid w:val="007E0C39"/>
    <w:rsid w:val="007E4EFD"/>
    <w:rsid w:val="00860BF3"/>
    <w:rsid w:val="00A14E29"/>
    <w:rsid w:val="00B86CE9"/>
    <w:rsid w:val="00C74D40"/>
    <w:rsid w:val="00CF56D7"/>
    <w:rsid w:val="00E35D0A"/>
    <w:rsid w:val="00F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AC36"/>
  <w15:chartTrackingRefBased/>
  <w15:docId w15:val="{03519320-3A90-4A98-A13C-B1AB3ABC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A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4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6A"/>
  </w:style>
  <w:style w:type="paragraph" w:styleId="Footer">
    <w:name w:val="footer"/>
    <w:basedOn w:val="Normal"/>
    <w:link w:val="FooterChar"/>
    <w:uiPriority w:val="99"/>
    <w:unhideWhenUsed/>
    <w:rsid w:val="006F4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1852</Characters>
  <Application>Microsoft Office Word</Application>
  <DocSecurity>0</DocSecurity>
  <Lines>66</Lines>
  <Paragraphs>30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gurr</dc:creator>
  <cp:keywords/>
  <dc:description/>
  <cp:lastModifiedBy>joanna gurr</cp:lastModifiedBy>
  <cp:revision>2</cp:revision>
  <dcterms:created xsi:type="dcterms:W3CDTF">2024-10-01T18:52:00Z</dcterms:created>
  <dcterms:modified xsi:type="dcterms:W3CDTF">2024-10-01T18:52:00Z</dcterms:modified>
</cp:coreProperties>
</file>