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09F6C3" w14:textId="644E23FC" w:rsidR="002941F6" w:rsidRPr="000F7706" w:rsidRDefault="002941F6" w:rsidP="002941F6">
      <w:pPr>
        <w:spacing w:after="1" w:line="240" w:lineRule="auto"/>
        <w:ind w:right="-3"/>
        <w:jc w:val="both"/>
        <w:rPr>
          <w:color w:val="auto"/>
          <w:sz w:val="26"/>
          <w:szCs w:val="26"/>
        </w:rPr>
      </w:pPr>
      <w:r w:rsidRPr="000F7706">
        <w:rPr>
          <w:b/>
          <w:color w:val="auto"/>
          <w:sz w:val="26"/>
          <w:szCs w:val="26"/>
        </w:rPr>
        <w:t xml:space="preserve">SPIN </w:t>
      </w:r>
      <w:r w:rsidRPr="000F7706">
        <w:rPr>
          <w:color w:val="auto"/>
          <w:sz w:val="26"/>
          <w:szCs w:val="26"/>
        </w:rPr>
        <w:t>will not unlawfully or unjustifiably discriminate against anyone, will welcome and encourage views of our members, encourage mutual respect and integrity and provide appropriate, accessible and effective services and facilities.</w:t>
      </w:r>
    </w:p>
    <w:p w14:paraId="774CA08E" w14:textId="77777777" w:rsidR="002941F6" w:rsidRPr="000F7706" w:rsidRDefault="002941F6" w:rsidP="002941F6">
      <w:pPr>
        <w:spacing w:after="26" w:line="259" w:lineRule="auto"/>
        <w:ind w:left="0" w:firstLine="0"/>
        <w:rPr>
          <w:rFonts w:eastAsia="Times New Roman"/>
          <w:color w:val="auto"/>
          <w:sz w:val="26"/>
          <w:szCs w:val="26"/>
        </w:rPr>
      </w:pPr>
    </w:p>
    <w:p w14:paraId="7076801C" w14:textId="3765C826" w:rsidR="002941F6" w:rsidRPr="000F7706" w:rsidRDefault="002941F6" w:rsidP="002941F6">
      <w:pPr>
        <w:spacing w:after="0" w:line="259" w:lineRule="auto"/>
        <w:rPr>
          <w:color w:val="auto"/>
          <w:sz w:val="26"/>
          <w:szCs w:val="26"/>
        </w:rPr>
      </w:pPr>
      <w:r w:rsidRPr="000F7706">
        <w:rPr>
          <w:color w:val="auto"/>
          <w:sz w:val="26"/>
          <w:szCs w:val="26"/>
        </w:rPr>
        <w:t xml:space="preserve">SPIN proactively cascades information to single parent families via regular postings on our closed Facebook Group and this includes a diverse and inclusive range of notifications </w:t>
      </w:r>
      <w:r w:rsidR="0042758B" w:rsidRPr="000F7706">
        <w:rPr>
          <w:color w:val="auto"/>
          <w:sz w:val="26"/>
          <w:szCs w:val="26"/>
        </w:rPr>
        <w:t xml:space="preserve">with an emphasis on free and low-cost options </w:t>
      </w:r>
      <w:r w:rsidRPr="000F7706">
        <w:rPr>
          <w:color w:val="auto"/>
          <w:sz w:val="26"/>
          <w:szCs w:val="26"/>
        </w:rPr>
        <w:t>of local and national events, opportunities, training, items for sale</w:t>
      </w:r>
      <w:r w:rsidR="0042758B" w:rsidRPr="000F7706">
        <w:rPr>
          <w:color w:val="auto"/>
          <w:sz w:val="26"/>
          <w:szCs w:val="26"/>
        </w:rPr>
        <w:t xml:space="preserve"> and</w:t>
      </w:r>
      <w:r w:rsidRPr="000F7706">
        <w:rPr>
          <w:color w:val="auto"/>
          <w:sz w:val="26"/>
          <w:szCs w:val="26"/>
        </w:rPr>
        <w:t xml:space="preserve"> news from the national Single Parent Organisation Gingerbread</w:t>
      </w:r>
      <w:r w:rsidR="0042758B" w:rsidRPr="000F7706">
        <w:rPr>
          <w:color w:val="auto"/>
          <w:sz w:val="26"/>
          <w:szCs w:val="26"/>
        </w:rPr>
        <w:t>.</w:t>
      </w:r>
      <w:r w:rsidRPr="000F7706">
        <w:rPr>
          <w:color w:val="auto"/>
          <w:sz w:val="26"/>
          <w:szCs w:val="26"/>
        </w:rPr>
        <w:t xml:space="preserve"> </w:t>
      </w:r>
    </w:p>
    <w:p w14:paraId="0D1D9F32" w14:textId="77777777" w:rsidR="002941F6" w:rsidRPr="000F7706" w:rsidRDefault="002941F6" w:rsidP="002941F6">
      <w:pPr>
        <w:spacing w:after="0" w:line="259" w:lineRule="auto"/>
        <w:rPr>
          <w:color w:val="auto"/>
          <w:sz w:val="26"/>
          <w:szCs w:val="26"/>
        </w:rPr>
      </w:pPr>
    </w:p>
    <w:p w14:paraId="0E768734" w14:textId="232057D6" w:rsidR="002941F6" w:rsidRPr="000F7706" w:rsidRDefault="002941F6" w:rsidP="002941F6">
      <w:pPr>
        <w:spacing w:after="0" w:line="259" w:lineRule="auto"/>
        <w:rPr>
          <w:color w:val="auto"/>
          <w:sz w:val="26"/>
          <w:szCs w:val="26"/>
        </w:rPr>
      </w:pPr>
      <w:r w:rsidRPr="000F7706">
        <w:rPr>
          <w:color w:val="auto"/>
          <w:sz w:val="26"/>
          <w:szCs w:val="26"/>
        </w:rPr>
        <w:t>Members are freely able to post too and are not subject to prior approval.  We value the differences of our membership, and we promote an atmosphere of trust, openness and mutual respect to create a safe and supportive environment</w:t>
      </w:r>
      <w:r w:rsidR="000634C2" w:rsidRPr="000F7706">
        <w:rPr>
          <w:color w:val="auto"/>
          <w:sz w:val="26"/>
          <w:szCs w:val="26"/>
        </w:rPr>
        <w:t xml:space="preserve">.  </w:t>
      </w:r>
      <w:r w:rsidRPr="000F7706">
        <w:rPr>
          <w:color w:val="auto"/>
          <w:sz w:val="26"/>
          <w:szCs w:val="26"/>
        </w:rPr>
        <w:t xml:space="preserve">SPIN has always been largely promoted by word of mouth which demonstrates the value of our network.  </w:t>
      </w:r>
    </w:p>
    <w:p w14:paraId="1113911A" w14:textId="77777777" w:rsidR="002941F6" w:rsidRPr="000F7706" w:rsidRDefault="002941F6" w:rsidP="002941F6">
      <w:pPr>
        <w:spacing w:after="0" w:line="259" w:lineRule="auto"/>
        <w:rPr>
          <w:color w:val="auto"/>
          <w:sz w:val="26"/>
          <w:szCs w:val="26"/>
        </w:rPr>
      </w:pPr>
    </w:p>
    <w:p w14:paraId="38475EE0" w14:textId="2EEC9DD4" w:rsidR="002941F6" w:rsidRPr="000F7706" w:rsidRDefault="002941F6" w:rsidP="002941F6">
      <w:pPr>
        <w:spacing w:after="26" w:line="259" w:lineRule="auto"/>
        <w:ind w:left="0" w:firstLine="0"/>
        <w:rPr>
          <w:rFonts w:eastAsia="Times New Roman"/>
          <w:color w:val="auto"/>
          <w:sz w:val="26"/>
          <w:szCs w:val="26"/>
        </w:rPr>
      </w:pPr>
      <w:r w:rsidRPr="000F7706">
        <w:rPr>
          <w:rFonts w:eastAsia="Times New Roman"/>
          <w:color w:val="auto"/>
          <w:sz w:val="26"/>
          <w:szCs w:val="26"/>
        </w:rPr>
        <w:t xml:space="preserve">We consider: - </w:t>
      </w:r>
    </w:p>
    <w:p w14:paraId="250F8D9F" w14:textId="77777777" w:rsidR="002941F6" w:rsidRPr="000F7706" w:rsidRDefault="002941F6" w:rsidP="002941F6">
      <w:pPr>
        <w:spacing w:after="0" w:line="240" w:lineRule="auto"/>
        <w:ind w:left="25"/>
        <w:rPr>
          <w:b/>
          <w:bCs/>
          <w:color w:val="auto"/>
          <w:sz w:val="26"/>
          <w:szCs w:val="26"/>
        </w:rPr>
      </w:pPr>
      <w:r w:rsidRPr="000F7706">
        <w:rPr>
          <w:b/>
          <w:bCs/>
          <w:color w:val="auto"/>
          <w:sz w:val="26"/>
          <w:szCs w:val="26"/>
        </w:rPr>
        <w:t xml:space="preserve">DIVERSITY </w:t>
      </w:r>
      <w:r w:rsidRPr="000F7706">
        <w:rPr>
          <w:color w:val="auto"/>
          <w:sz w:val="26"/>
          <w:szCs w:val="26"/>
        </w:rPr>
        <w:t>Everyone has the same rights opportunities and access regardless of individual characteristics and circumstances</w:t>
      </w:r>
    </w:p>
    <w:p w14:paraId="60B8C2DC" w14:textId="7176B0D9" w:rsidR="002941F6" w:rsidRPr="000F7706" w:rsidRDefault="002941F6" w:rsidP="002941F6">
      <w:pPr>
        <w:spacing w:after="0" w:line="240" w:lineRule="auto"/>
        <w:ind w:left="25"/>
        <w:jc w:val="both"/>
        <w:rPr>
          <w:color w:val="auto"/>
          <w:sz w:val="26"/>
          <w:szCs w:val="26"/>
        </w:rPr>
      </w:pPr>
      <w:r w:rsidRPr="000F7706">
        <w:rPr>
          <w:b/>
          <w:bCs/>
          <w:color w:val="auto"/>
          <w:sz w:val="26"/>
          <w:szCs w:val="26"/>
        </w:rPr>
        <w:t>EQUALITY</w:t>
      </w:r>
      <w:r w:rsidRPr="000F7706">
        <w:rPr>
          <w:color w:val="auto"/>
          <w:sz w:val="26"/>
          <w:szCs w:val="26"/>
        </w:rPr>
        <w:t xml:space="preserve"> Representing from a range of different backgrounds, identities, experiences and perspectives</w:t>
      </w:r>
    </w:p>
    <w:p w14:paraId="3653C7CD" w14:textId="6D5419EE" w:rsidR="003A2C2F" w:rsidRPr="000F7706" w:rsidRDefault="002941F6" w:rsidP="003A2C2F">
      <w:pPr>
        <w:spacing w:after="0" w:line="240" w:lineRule="auto"/>
        <w:ind w:left="25"/>
        <w:jc w:val="both"/>
        <w:rPr>
          <w:sz w:val="26"/>
          <w:szCs w:val="26"/>
        </w:rPr>
      </w:pPr>
      <w:r w:rsidRPr="000F7706">
        <w:rPr>
          <w:b/>
          <w:bCs/>
          <w:color w:val="auto"/>
          <w:sz w:val="26"/>
          <w:szCs w:val="26"/>
        </w:rPr>
        <w:t xml:space="preserve">INCLUSION </w:t>
      </w:r>
      <w:r w:rsidRPr="000F7706">
        <w:rPr>
          <w:color w:val="auto"/>
          <w:sz w:val="26"/>
          <w:szCs w:val="26"/>
        </w:rPr>
        <w:t>Everyone is welcome, respected, supported and can participate</w:t>
      </w:r>
      <w:r w:rsidR="003A2C2F" w:rsidRPr="000F7706">
        <w:rPr>
          <w:color w:val="auto"/>
          <w:sz w:val="26"/>
          <w:szCs w:val="26"/>
        </w:rPr>
        <w:t xml:space="preserve"> utilising an </w:t>
      </w:r>
      <w:r w:rsidR="003A2C2F" w:rsidRPr="000F7706">
        <w:rPr>
          <w:sz w:val="26"/>
          <w:szCs w:val="26"/>
        </w:rPr>
        <w:t xml:space="preserve">intersectional approach considering how different identities can create </w:t>
      </w:r>
      <w:r w:rsidR="003A2C2F" w:rsidRPr="000F7706">
        <w:rPr>
          <w:b/>
          <w:sz w:val="26"/>
          <w:szCs w:val="26"/>
        </w:rPr>
        <w:t>unique forms of privilege or disadvantage</w:t>
      </w:r>
      <w:r w:rsidR="003A2C2F" w:rsidRPr="000F7706">
        <w:rPr>
          <w:sz w:val="26"/>
          <w:szCs w:val="26"/>
        </w:rPr>
        <w:t xml:space="preserve">. </w:t>
      </w:r>
    </w:p>
    <w:p w14:paraId="103C1DE8" w14:textId="77777777" w:rsidR="003A2C2F" w:rsidRPr="000F7706" w:rsidRDefault="003A2C2F" w:rsidP="003A2C2F">
      <w:pPr>
        <w:spacing w:after="0" w:line="240" w:lineRule="auto"/>
        <w:ind w:left="25"/>
        <w:jc w:val="both"/>
        <w:rPr>
          <w:rFonts w:ascii="Calibri" w:eastAsia="Calibri" w:hAnsi="Calibri" w:cs="Calibri"/>
          <w:sz w:val="26"/>
          <w:szCs w:val="26"/>
        </w:rPr>
      </w:pPr>
    </w:p>
    <w:p w14:paraId="7488D302" w14:textId="77777777" w:rsidR="000F7706" w:rsidRDefault="00391C7B" w:rsidP="0042758B">
      <w:pPr>
        <w:spacing w:after="0" w:line="240" w:lineRule="auto"/>
        <w:ind w:left="25"/>
        <w:jc w:val="both"/>
        <w:rPr>
          <w:rFonts w:eastAsia="Times New Roman"/>
          <w:color w:val="auto"/>
          <w:kern w:val="0"/>
          <w:sz w:val="26"/>
          <w:szCs w:val="26"/>
          <w14:ligatures w14:val="none"/>
        </w:rPr>
      </w:pPr>
      <w:r w:rsidRPr="000F7706">
        <w:rPr>
          <w:color w:val="auto"/>
          <w:sz w:val="26"/>
          <w:szCs w:val="26"/>
        </w:rPr>
        <w:t>We strive to provide</w:t>
      </w:r>
      <w:r w:rsidR="0042758B" w:rsidRPr="000F7706">
        <w:rPr>
          <w:color w:val="auto"/>
          <w:sz w:val="26"/>
          <w:szCs w:val="26"/>
        </w:rPr>
        <w:t xml:space="preserve"> </w:t>
      </w:r>
      <w:r w:rsidRPr="000F7706">
        <w:rPr>
          <w:sz w:val="26"/>
          <w:szCs w:val="26"/>
        </w:rPr>
        <w:t>better and fairer services</w:t>
      </w:r>
      <w:r w:rsidR="0042758B" w:rsidRPr="000F7706">
        <w:rPr>
          <w:sz w:val="26"/>
          <w:szCs w:val="26"/>
        </w:rPr>
        <w:t xml:space="preserve"> and</w:t>
      </w:r>
      <w:r w:rsidRPr="000F7706">
        <w:rPr>
          <w:sz w:val="26"/>
          <w:szCs w:val="26"/>
        </w:rPr>
        <w:t xml:space="preserve"> </w:t>
      </w:r>
      <w:r w:rsidR="0042758B" w:rsidRPr="000F7706">
        <w:rPr>
          <w:sz w:val="26"/>
          <w:szCs w:val="26"/>
        </w:rPr>
        <w:t>p</w:t>
      </w:r>
      <w:r w:rsidRPr="000F7706">
        <w:rPr>
          <w:sz w:val="26"/>
          <w:szCs w:val="26"/>
        </w:rPr>
        <w:t>rovide a positive contribution to equality and good relations, supporting community cohesion</w:t>
      </w:r>
      <w:r w:rsidR="0042758B" w:rsidRPr="000F7706">
        <w:rPr>
          <w:sz w:val="26"/>
          <w:szCs w:val="26"/>
        </w:rPr>
        <w:t>, w</w:t>
      </w:r>
      <w:r w:rsidRPr="000F7706">
        <w:rPr>
          <w:sz w:val="26"/>
          <w:szCs w:val="26"/>
        </w:rPr>
        <w:t>herever possible remove barriers, creating systemic change, and addressing inequity through policy, practice, and improved individual and collective awareness and action</w:t>
      </w:r>
      <w:r w:rsidR="0042758B" w:rsidRPr="000F7706">
        <w:rPr>
          <w:rFonts w:eastAsia="Times New Roman"/>
          <w:color w:val="auto"/>
          <w:kern w:val="0"/>
          <w:sz w:val="26"/>
          <w:szCs w:val="26"/>
          <w14:ligatures w14:val="none"/>
        </w:rPr>
        <w:t>.</w:t>
      </w:r>
      <w:r w:rsidR="000F7706">
        <w:rPr>
          <w:rFonts w:eastAsia="Times New Roman"/>
          <w:color w:val="auto"/>
          <w:kern w:val="0"/>
          <w:sz w:val="26"/>
          <w:szCs w:val="26"/>
          <w14:ligatures w14:val="none"/>
        </w:rPr>
        <w:t xml:space="preserve">  This policy will be reviewed in 2027.</w:t>
      </w:r>
    </w:p>
    <w:p w14:paraId="54D00DD4" w14:textId="77777777" w:rsidR="000F7706" w:rsidRDefault="000F7706" w:rsidP="0042758B">
      <w:pPr>
        <w:spacing w:after="0" w:line="240" w:lineRule="auto"/>
        <w:ind w:left="25"/>
        <w:jc w:val="both"/>
        <w:rPr>
          <w:rFonts w:eastAsia="Times New Roman"/>
          <w:color w:val="auto"/>
          <w:kern w:val="0"/>
          <w:sz w:val="26"/>
          <w:szCs w:val="26"/>
          <w14:ligatures w14:val="none"/>
        </w:rPr>
      </w:pPr>
    </w:p>
    <w:p w14:paraId="7D69B8B3" w14:textId="1EF45586" w:rsidR="000F7706" w:rsidRPr="000F7706" w:rsidRDefault="000F7706" w:rsidP="0042758B">
      <w:pPr>
        <w:spacing w:after="0" w:line="240" w:lineRule="auto"/>
        <w:ind w:left="25"/>
        <w:jc w:val="both"/>
        <w:rPr>
          <w:rFonts w:eastAsia="Times New Roman"/>
          <w:b/>
          <w:bCs/>
          <w:color w:val="auto"/>
          <w:kern w:val="0"/>
          <w:sz w:val="26"/>
          <w:szCs w:val="26"/>
          <w14:ligatures w14:val="none"/>
        </w:rPr>
      </w:pPr>
      <w:r w:rsidRPr="000F7706">
        <w:rPr>
          <w:rFonts w:eastAsia="Times New Roman"/>
          <w:b/>
          <w:bCs/>
          <w:color w:val="auto"/>
          <w:kern w:val="0"/>
          <w:sz w:val="26"/>
          <w:szCs w:val="26"/>
          <w14:ligatures w14:val="none"/>
        </w:rPr>
        <w:t xml:space="preserve">COMPLAINTS </w:t>
      </w:r>
    </w:p>
    <w:p w14:paraId="347BC966" w14:textId="77777777" w:rsidR="000F7706" w:rsidRDefault="000F7706" w:rsidP="003D6AA2">
      <w:pPr>
        <w:numPr>
          <w:ilvl w:val="0"/>
          <w:numId w:val="19"/>
        </w:numPr>
        <w:shd w:val="clear" w:color="auto" w:fill="FFFFFF"/>
        <w:spacing w:after="0" w:line="240" w:lineRule="auto"/>
        <w:ind w:right="360"/>
        <w:textAlignment w:val="baseline"/>
        <w:rPr>
          <w:rFonts w:eastAsia="Times New Roman"/>
          <w:color w:val="555555"/>
          <w:kern w:val="0"/>
          <w14:ligatures w14:val="none"/>
        </w:rPr>
      </w:pPr>
      <w:r w:rsidRPr="000F7706">
        <w:rPr>
          <w:rFonts w:eastAsia="Times New Roman"/>
          <w:color w:val="555555"/>
          <w:kern w:val="0"/>
          <w14:ligatures w14:val="none"/>
        </w:rPr>
        <w:t xml:space="preserve">SPIN </w:t>
      </w:r>
      <w:r w:rsidRPr="000F7706">
        <w:rPr>
          <w:rFonts w:eastAsia="Times New Roman"/>
          <w:color w:val="555555"/>
          <w:kern w:val="0"/>
          <w14:ligatures w14:val="none"/>
        </w:rPr>
        <w:t>will take complaints of discrimination and harassment seriously</w:t>
      </w:r>
      <w:r w:rsidRPr="000F7706">
        <w:rPr>
          <w:rFonts w:eastAsia="Times New Roman"/>
          <w:color w:val="555555"/>
          <w:kern w:val="0"/>
          <w14:ligatures w14:val="none"/>
        </w:rPr>
        <w:t>, i</w:t>
      </w:r>
      <w:r w:rsidRPr="000F7706">
        <w:rPr>
          <w:rFonts w:eastAsia="Times New Roman"/>
          <w:color w:val="555555"/>
          <w:kern w:val="0"/>
          <w14:ligatures w14:val="none"/>
        </w:rPr>
        <w:t>nvestigate thoroughly,</w:t>
      </w:r>
      <w:r w:rsidRPr="000F7706">
        <w:rPr>
          <w:rFonts w:eastAsia="Times New Roman"/>
          <w:color w:val="555555"/>
          <w:kern w:val="0"/>
          <w14:ligatures w14:val="none"/>
        </w:rPr>
        <w:t xml:space="preserve"> </w:t>
      </w:r>
      <w:r w:rsidRPr="000F7706">
        <w:rPr>
          <w:rFonts w:eastAsia="Times New Roman"/>
          <w:color w:val="555555"/>
          <w:kern w:val="0"/>
          <w14:ligatures w14:val="none"/>
        </w:rPr>
        <w:t>and provide opportunities for the person making the complaint to speak in a safe environment about their experience.</w:t>
      </w:r>
      <w:r w:rsidRPr="000F7706">
        <w:rPr>
          <w:rFonts w:eastAsia="Times New Roman"/>
          <w:color w:val="555555"/>
          <w:kern w:val="0"/>
          <w14:ligatures w14:val="none"/>
        </w:rPr>
        <w:t xml:space="preserve"> </w:t>
      </w:r>
    </w:p>
    <w:p w14:paraId="2072B8B5" w14:textId="4A01BAE5" w:rsidR="000F7706" w:rsidRPr="000F7706" w:rsidRDefault="000F7706" w:rsidP="009172C8">
      <w:pPr>
        <w:numPr>
          <w:ilvl w:val="0"/>
          <w:numId w:val="19"/>
        </w:numPr>
        <w:shd w:val="clear" w:color="auto" w:fill="FFFFFF"/>
        <w:spacing w:after="0" w:line="240" w:lineRule="auto"/>
        <w:ind w:right="360"/>
        <w:textAlignment w:val="baseline"/>
        <w:rPr>
          <w:rFonts w:eastAsia="Times New Roman"/>
          <w:color w:val="555555"/>
          <w:kern w:val="0"/>
          <w14:ligatures w14:val="none"/>
        </w:rPr>
      </w:pPr>
      <w:r w:rsidRPr="000F7706">
        <w:rPr>
          <w:rFonts w:eastAsia="Times New Roman"/>
          <w:color w:val="555555"/>
          <w:kern w:val="0"/>
          <w14:ligatures w14:val="none"/>
        </w:rPr>
        <w:t xml:space="preserve">If the complaint is against a particular individual, the </w:t>
      </w:r>
      <w:r w:rsidRPr="000F7706">
        <w:rPr>
          <w:rFonts w:eastAsia="Times New Roman"/>
          <w:color w:val="555555"/>
          <w:kern w:val="0"/>
          <w14:ligatures w14:val="none"/>
        </w:rPr>
        <w:t xml:space="preserve">SPIN </w:t>
      </w:r>
      <w:r w:rsidRPr="000F7706">
        <w:rPr>
          <w:rFonts w:eastAsia="Times New Roman"/>
          <w:color w:val="555555"/>
          <w:kern w:val="0"/>
          <w14:ligatures w14:val="none"/>
        </w:rPr>
        <w:t>committee will hear their point of view.</w:t>
      </w:r>
      <w:r w:rsidRPr="000F7706">
        <w:rPr>
          <w:rFonts w:eastAsia="Times New Roman"/>
          <w:color w:val="555555"/>
          <w:kern w:val="0"/>
          <w14:ligatures w14:val="none"/>
        </w:rPr>
        <w:t xml:space="preserve">  </w:t>
      </w:r>
      <w:r w:rsidRPr="000F7706">
        <w:rPr>
          <w:rFonts w:eastAsia="Times New Roman"/>
          <w:color w:val="555555"/>
          <w:kern w:val="0"/>
          <w14:ligatures w14:val="none"/>
        </w:rPr>
        <w:t>The Committee will decide the action to take based on the principle of ensuring the continued inclusion and safety of any member who has experienced discrimination or harassment.</w:t>
      </w:r>
    </w:p>
    <w:p w14:paraId="6C24B139" w14:textId="1EEF9DC1" w:rsidR="000F7706" w:rsidRPr="000F7706" w:rsidRDefault="000F7706" w:rsidP="000F7706">
      <w:pPr>
        <w:numPr>
          <w:ilvl w:val="0"/>
          <w:numId w:val="19"/>
        </w:numPr>
        <w:shd w:val="clear" w:color="auto" w:fill="FFFFFF"/>
        <w:spacing w:after="0" w:line="240" w:lineRule="auto"/>
        <w:ind w:right="360"/>
        <w:textAlignment w:val="baseline"/>
        <w:rPr>
          <w:rFonts w:eastAsia="Times New Roman"/>
          <w:color w:val="555555"/>
          <w:kern w:val="0"/>
          <w14:ligatures w14:val="none"/>
        </w:rPr>
      </w:pPr>
      <w:r w:rsidRPr="000F7706">
        <w:rPr>
          <w:rFonts w:eastAsia="Times New Roman"/>
          <w:color w:val="555555"/>
          <w:kern w:val="0"/>
          <w14:ligatures w14:val="none"/>
        </w:rPr>
        <w:t xml:space="preserve">Any decision to terminate someone’s membership </w:t>
      </w:r>
      <w:r>
        <w:rPr>
          <w:rFonts w:eastAsia="Times New Roman"/>
          <w:color w:val="555555"/>
          <w:kern w:val="0"/>
          <w14:ligatures w14:val="none"/>
        </w:rPr>
        <w:t xml:space="preserve">or role as a volunteer </w:t>
      </w:r>
      <w:r w:rsidRPr="000F7706">
        <w:rPr>
          <w:rFonts w:eastAsia="Times New Roman"/>
          <w:color w:val="555555"/>
          <w:kern w:val="0"/>
          <w14:ligatures w14:val="none"/>
        </w:rPr>
        <w:t>will be made in line with the rules set out in the constitution.</w:t>
      </w:r>
    </w:p>
    <w:p w14:paraId="31578DB6" w14:textId="56AFBDC2" w:rsidR="002941F6" w:rsidRPr="000F7706" w:rsidRDefault="002941F6" w:rsidP="0042758B">
      <w:pPr>
        <w:spacing w:after="0" w:line="240" w:lineRule="auto"/>
        <w:ind w:left="25"/>
        <w:jc w:val="both"/>
        <w:rPr>
          <w:rFonts w:eastAsia="Times New Roman"/>
          <w:color w:val="auto"/>
          <w:kern w:val="0"/>
          <w:sz w:val="26"/>
          <w:szCs w:val="26"/>
          <w14:ligatures w14:val="none"/>
        </w:rPr>
      </w:pPr>
    </w:p>
    <w:p w14:paraId="09FD384D" w14:textId="77777777" w:rsidR="000F7706" w:rsidRDefault="000F7706" w:rsidP="003326A6">
      <w:pPr>
        <w:shd w:val="clear" w:color="auto" w:fill="FFFFFF"/>
        <w:spacing w:after="0" w:line="240" w:lineRule="auto"/>
        <w:ind w:left="0" w:firstLine="0"/>
        <w:jc w:val="center"/>
        <w:rPr>
          <w:rFonts w:eastAsia="Times New Roman"/>
          <w:b/>
          <w:bCs/>
          <w:color w:val="auto"/>
          <w:kern w:val="0"/>
          <w:sz w:val="26"/>
          <w:szCs w:val="26"/>
          <w14:ligatures w14:val="none"/>
        </w:rPr>
      </w:pPr>
    </w:p>
    <w:p w14:paraId="1E512C62" w14:textId="77777777" w:rsidR="000F7706" w:rsidRDefault="000F7706" w:rsidP="003326A6">
      <w:pPr>
        <w:shd w:val="clear" w:color="auto" w:fill="FFFFFF"/>
        <w:spacing w:after="0" w:line="240" w:lineRule="auto"/>
        <w:ind w:left="0" w:firstLine="0"/>
        <w:jc w:val="center"/>
        <w:rPr>
          <w:rFonts w:eastAsia="Times New Roman"/>
          <w:b/>
          <w:bCs/>
          <w:color w:val="auto"/>
          <w:kern w:val="0"/>
          <w:sz w:val="26"/>
          <w:szCs w:val="26"/>
          <w14:ligatures w14:val="none"/>
        </w:rPr>
      </w:pPr>
    </w:p>
    <w:p w14:paraId="57CCC819" w14:textId="77777777" w:rsidR="000F7706" w:rsidRDefault="000F7706" w:rsidP="003326A6">
      <w:pPr>
        <w:shd w:val="clear" w:color="auto" w:fill="FFFFFF"/>
        <w:spacing w:after="0" w:line="240" w:lineRule="auto"/>
        <w:ind w:left="0" w:firstLine="0"/>
        <w:jc w:val="center"/>
        <w:rPr>
          <w:rFonts w:eastAsia="Times New Roman"/>
          <w:b/>
          <w:bCs/>
          <w:color w:val="auto"/>
          <w:kern w:val="0"/>
          <w:sz w:val="26"/>
          <w:szCs w:val="26"/>
          <w14:ligatures w14:val="none"/>
        </w:rPr>
      </w:pPr>
    </w:p>
    <w:p w14:paraId="3D6C5897" w14:textId="77777777" w:rsidR="000F7706" w:rsidRDefault="000F7706" w:rsidP="003326A6">
      <w:pPr>
        <w:shd w:val="clear" w:color="auto" w:fill="FFFFFF"/>
        <w:spacing w:after="0" w:line="240" w:lineRule="auto"/>
        <w:ind w:left="0" w:firstLine="0"/>
        <w:jc w:val="center"/>
        <w:rPr>
          <w:rFonts w:eastAsia="Times New Roman"/>
          <w:b/>
          <w:bCs/>
          <w:color w:val="auto"/>
          <w:kern w:val="0"/>
          <w:sz w:val="26"/>
          <w:szCs w:val="26"/>
          <w14:ligatures w14:val="none"/>
        </w:rPr>
      </w:pPr>
    </w:p>
    <w:p w14:paraId="17F9A1D1" w14:textId="77777777" w:rsidR="000F7706" w:rsidRDefault="000F7706" w:rsidP="003326A6">
      <w:pPr>
        <w:shd w:val="clear" w:color="auto" w:fill="FFFFFF"/>
        <w:spacing w:after="0" w:line="240" w:lineRule="auto"/>
        <w:ind w:left="0" w:firstLine="0"/>
        <w:jc w:val="center"/>
        <w:rPr>
          <w:rFonts w:eastAsia="Times New Roman"/>
          <w:b/>
          <w:bCs/>
          <w:color w:val="auto"/>
          <w:kern w:val="0"/>
          <w:sz w:val="26"/>
          <w:szCs w:val="26"/>
          <w14:ligatures w14:val="none"/>
        </w:rPr>
      </w:pPr>
    </w:p>
    <w:p w14:paraId="55E0D00C" w14:textId="008F63F0" w:rsidR="00CD2172" w:rsidRPr="000F7706" w:rsidRDefault="00CD2172" w:rsidP="003326A6">
      <w:pPr>
        <w:shd w:val="clear" w:color="auto" w:fill="FFFFFF"/>
        <w:spacing w:after="0" w:line="240" w:lineRule="auto"/>
        <w:ind w:left="0" w:firstLine="0"/>
        <w:jc w:val="center"/>
        <w:rPr>
          <w:b/>
          <w:bCs/>
          <w:color w:val="auto"/>
          <w:sz w:val="26"/>
          <w:szCs w:val="26"/>
        </w:rPr>
      </w:pPr>
      <w:r w:rsidRPr="000F7706">
        <w:rPr>
          <w:rFonts w:eastAsia="Times New Roman"/>
          <w:b/>
          <w:bCs/>
          <w:color w:val="auto"/>
          <w:kern w:val="0"/>
          <w:sz w:val="26"/>
          <w:szCs w:val="26"/>
          <w14:ligatures w14:val="none"/>
        </w:rPr>
        <w:lastRenderedPageBreak/>
        <w:t>Everyone in Britain is protected by the Equality Act 2010 (</w:t>
      </w:r>
      <w:r w:rsidRPr="000F7706">
        <w:rPr>
          <w:b/>
          <w:bCs/>
          <w:color w:val="auto"/>
          <w:sz w:val="26"/>
          <w:szCs w:val="26"/>
        </w:rPr>
        <w:t>https://www.equalityhumanrights.com/equality/equality-act-2010)</w:t>
      </w:r>
    </w:p>
    <w:p w14:paraId="48FDC69F" w14:textId="77777777" w:rsidR="003326A6" w:rsidRPr="000F7706" w:rsidRDefault="003326A6" w:rsidP="003326A6">
      <w:pPr>
        <w:shd w:val="clear" w:color="auto" w:fill="FFFFFF"/>
        <w:spacing w:after="0" w:line="240" w:lineRule="auto"/>
        <w:ind w:left="0" w:firstLine="0"/>
        <w:jc w:val="both"/>
        <w:rPr>
          <w:rFonts w:eastAsia="Times New Roman"/>
          <w:color w:val="auto"/>
          <w:kern w:val="0"/>
          <w:sz w:val="26"/>
          <w:szCs w:val="26"/>
          <w14:ligatures w14:val="none"/>
        </w:rPr>
      </w:pPr>
    </w:p>
    <w:p w14:paraId="2C9A4DF4" w14:textId="4F00B8CC" w:rsidR="00CD2172" w:rsidRPr="000F7706" w:rsidRDefault="00CD2172" w:rsidP="003326A6">
      <w:pPr>
        <w:shd w:val="clear" w:color="auto" w:fill="FFFFFF"/>
        <w:spacing w:after="0" w:line="240" w:lineRule="auto"/>
        <w:ind w:left="0" w:firstLine="0"/>
        <w:jc w:val="center"/>
        <w:rPr>
          <w:rFonts w:eastAsia="Times New Roman"/>
          <w:b/>
          <w:bCs/>
          <w:color w:val="auto"/>
          <w:kern w:val="0"/>
          <w:sz w:val="26"/>
          <w:szCs w:val="26"/>
          <w14:ligatures w14:val="none"/>
        </w:rPr>
      </w:pPr>
      <w:r w:rsidRPr="000F7706">
        <w:rPr>
          <w:rFonts w:eastAsia="Times New Roman"/>
          <w:b/>
          <w:bCs/>
          <w:color w:val="auto"/>
          <w:kern w:val="0"/>
          <w:sz w:val="26"/>
          <w:szCs w:val="26"/>
          <w14:ligatures w14:val="none"/>
        </w:rPr>
        <w:t>The </w:t>
      </w:r>
      <w:hyperlink r:id="rId7" w:history="1">
        <w:r w:rsidRPr="000F7706">
          <w:rPr>
            <w:rFonts w:eastAsia="Times New Roman"/>
            <w:b/>
            <w:bCs/>
            <w:color w:val="auto"/>
            <w:kern w:val="0"/>
            <w:sz w:val="26"/>
            <w:szCs w:val="26"/>
            <w:shd w:val="clear" w:color="auto" w:fill="FFFFFF"/>
            <w14:ligatures w14:val="none"/>
          </w:rPr>
          <w:t>protected characteristics</w:t>
        </w:r>
      </w:hyperlink>
      <w:r w:rsidRPr="000F7706">
        <w:rPr>
          <w:rFonts w:eastAsia="Times New Roman"/>
          <w:b/>
          <w:bCs/>
          <w:color w:val="auto"/>
          <w:kern w:val="0"/>
          <w:sz w:val="26"/>
          <w:szCs w:val="26"/>
          <w14:ligatures w14:val="none"/>
        </w:rPr>
        <w:t> under the Act are:</w:t>
      </w:r>
    </w:p>
    <w:p w14:paraId="36AD4B34" w14:textId="77777777" w:rsidR="00CD2172" w:rsidRPr="000F7706" w:rsidRDefault="004474B8" w:rsidP="003326A6">
      <w:pPr>
        <w:numPr>
          <w:ilvl w:val="0"/>
          <w:numId w:val="11"/>
        </w:numPr>
        <w:shd w:val="clear" w:color="auto" w:fill="FFFFFF"/>
        <w:spacing w:after="0" w:line="240" w:lineRule="auto"/>
        <w:rPr>
          <w:rFonts w:eastAsia="Times New Roman"/>
          <w:color w:val="auto"/>
          <w:kern w:val="0"/>
          <w:sz w:val="26"/>
          <w:szCs w:val="26"/>
          <w14:ligatures w14:val="none"/>
        </w:rPr>
      </w:pPr>
      <w:hyperlink r:id="rId8" w:anchor="age" w:history="1">
        <w:r w:rsidR="00CD2172" w:rsidRPr="000F7706">
          <w:rPr>
            <w:rFonts w:eastAsia="Times New Roman"/>
            <w:color w:val="auto"/>
            <w:kern w:val="0"/>
            <w:sz w:val="26"/>
            <w:szCs w:val="26"/>
            <w:shd w:val="clear" w:color="auto" w:fill="FFFFFF"/>
            <w14:ligatures w14:val="none"/>
          </w:rPr>
          <w:t>age</w:t>
        </w:r>
      </w:hyperlink>
    </w:p>
    <w:p w14:paraId="312AE142" w14:textId="77777777" w:rsidR="00CD2172" w:rsidRPr="000F7706" w:rsidRDefault="004474B8" w:rsidP="003326A6">
      <w:pPr>
        <w:numPr>
          <w:ilvl w:val="0"/>
          <w:numId w:val="11"/>
        </w:numPr>
        <w:shd w:val="clear" w:color="auto" w:fill="FFFFFF"/>
        <w:spacing w:before="100" w:beforeAutospacing="1" w:after="100" w:afterAutospacing="1" w:line="240" w:lineRule="auto"/>
        <w:rPr>
          <w:rFonts w:eastAsia="Times New Roman"/>
          <w:color w:val="auto"/>
          <w:kern w:val="0"/>
          <w:sz w:val="26"/>
          <w:szCs w:val="26"/>
          <w14:ligatures w14:val="none"/>
        </w:rPr>
      </w:pPr>
      <w:hyperlink r:id="rId9" w:anchor="disability" w:history="1">
        <w:r w:rsidR="00CD2172" w:rsidRPr="000F7706">
          <w:rPr>
            <w:rFonts w:eastAsia="Times New Roman"/>
            <w:color w:val="auto"/>
            <w:kern w:val="0"/>
            <w:sz w:val="26"/>
            <w:szCs w:val="26"/>
            <w:shd w:val="clear" w:color="auto" w:fill="FFFFFF"/>
            <w14:ligatures w14:val="none"/>
          </w:rPr>
          <w:t>disability</w:t>
        </w:r>
      </w:hyperlink>
    </w:p>
    <w:p w14:paraId="551072DF" w14:textId="77777777" w:rsidR="00CD2172" w:rsidRPr="000F7706" w:rsidRDefault="004474B8" w:rsidP="003326A6">
      <w:pPr>
        <w:numPr>
          <w:ilvl w:val="0"/>
          <w:numId w:val="11"/>
        </w:numPr>
        <w:shd w:val="clear" w:color="auto" w:fill="FFFFFF"/>
        <w:spacing w:before="100" w:beforeAutospacing="1" w:after="100" w:afterAutospacing="1" w:line="240" w:lineRule="auto"/>
        <w:rPr>
          <w:rFonts w:eastAsia="Times New Roman"/>
          <w:color w:val="auto"/>
          <w:kern w:val="0"/>
          <w:sz w:val="26"/>
          <w:szCs w:val="26"/>
          <w14:ligatures w14:val="none"/>
        </w:rPr>
      </w:pPr>
      <w:hyperlink r:id="rId10" w:anchor="gender-reassignment" w:history="1">
        <w:r w:rsidR="00CD2172" w:rsidRPr="000F7706">
          <w:rPr>
            <w:rFonts w:eastAsia="Times New Roman"/>
            <w:color w:val="auto"/>
            <w:kern w:val="0"/>
            <w:sz w:val="26"/>
            <w:szCs w:val="26"/>
            <w:shd w:val="clear" w:color="auto" w:fill="FFFFFF"/>
            <w14:ligatures w14:val="none"/>
          </w:rPr>
          <w:t>gender reassignment</w:t>
        </w:r>
      </w:hyperlink>
    </w:p>
    <w:p w14:paraId="7313C34E" w14:textId="77777777" w:rsidR="00CD2172" w:rsidRPr="000F7706" w:rsidRDefault="004474B8" w:rsidP="003326A6">
      <w:pPr>
        <w:numPr>
          <w:ilvl w:val="0"/>
          <w:numId w:val="11"/>
        </w:numPr>
        <w:shd w:val="clear" w:color="auto" w:fill="FFFFFF"/>
        <w:spacing w:before="100" w:beforeAutospacing="1" w:after="100" w:afterAutospacing="1" w:line="240" w:lineRule="auto"/>
        <w:rPr>
          <w:rFonts w:eastAsia="Times New Roman"/>
          <w:color w:val="auto"/>
          <w:kern w:val="0"/>
          <w:sz w:val="26"/>
          <w:szCs w:val="26"/>
          <w14:ligatures w14:val="none"/>
        </w:rPr>
      </w:pPr>
      <w:hyperlink r:id="rId11" w:anchor="marriage-and-civil-partnership" w:history="1">
        <w:r w:rsidR="00CD2172" w:rsidRPr="000F7706">
          <w:rPr>
            <w:rFonts w:eastAsia="Times New Roman"/>
            <w:color w:val="auto"/>
            <w:kern w:val="0"/>
            <w:sz w:val="26"/>
            <w:szCs w:val="26"/>
            <w:shd w:val="clear" w:color="auto" w:fill="FFFFFF"/>
            <w14:ligatures w14:val="none"/>
          </w:rPr>
          <w:t>marriage and civil partnership</w:t>
        </w:r>
      </w:hyperlink>
    </w:p>
    <w:p w14:paraId="58386F8F" w14:textId="77777777" w:rsidR="00CD2172" w:rsidRPr="000F7706" w:rsidRDefault="004474B8" w:rsidP="003326A6">
      <w:pPr>
        <w:numPr>
          <w:ilvl w:val="0"/>
          <w:numId w:val="11"/>
        </w:numPr>
        <w:shd w:val="clear" w:color="auto" w:fill="FFFFFF"/>
        <w:spacing w:before="100" w:beforeAutospacing="1" w:after="100" w:afterAutospacing="1" w:line="240" w:lineRule="auto"/>
        <w:rPr>
          <w:rFonts w:eastAsia="Times New Roman"/>
          <w:color w:val="auto"/>
          <w:kern w:val="0"/>
          <w:sz w:val="26"/>
          <w:szCs w:val="26"/>
          <w14:ligatures w14:val="none"/>
        </w:rPr>
      </w:pPr>
      <w:hyperlink r:id="rId12" w:anchor="pregnancy-and-maternity" w:history="1">
        <w:r w:rsidR="00CD2172" w:rsidRPr="000F7706">
          <w:rPr>
            <w:rFonts w:eastAsia="Times New Roman"/>
            <w:color w:val="auto"/>
            <w:kern w:val="0"/>
            <w:sz w:val="26"/>
            <w:szCs w:val="26"/>
            <w:shd w:val="clear" w:color="auto" w:fill="FFFFFF"/>
            <w14:ligatures w14:val="none"/>
          </w:rPr>
          <w:t>pregnancy and maternity</w:t>
        </w:r>
      </w:hyperlink>
    </w:p>
    <w:p w14:paraId="081CB445" w14:textId="77777777" w:rsidR="00CD2172" w:rsidRPr="000F7706" w:rsidRDefault="004474B8" w:rsidP="003326A6">
      <w:pPr>
        <w:numPr>
          <w:ilvl w:val="0"/>
          <w:numId w:val="11"/>
        </w:numPr>
        <w:shd w:val="clear" w:color="auto" w:fill="FFFFFF"/>
        <w:spacing w:before="100" w:beforeAutospacing="1" w:after="100" w:afterAutospacing="1" w:line="240" w:lineRule="auto"/>
        <w:rPr>
          <w:rFonts w:eastAsia="Times New Roman"/>
          <w:color w:val="auto"/>
          <w:kern w:val="0"/>
          <w:sz w:val="26"/>
          <w:szCs w:val="26"/>
          <w14:ligatures w14:val="none"/>
        </w:rPr>
      </w:pPr>
      <w:hyperlink r:id="rId13" w:anchor="race" w:history="1">
        <w:r w:rsidR="00CD2172" w:rsidRPr="000F7706">
          <w:rPr>
            <w:rFonts w:eastAsia="Times New Roman"/>
            <w:color w:val="auto"/>
            <w:kern w:val="0"/>
            <w:sz w:val="26"/>
            <w:szCs w:val="26"/>
            <w:shd w:val="clear" w:color="auto" w:fill="FFFFFF"/>
            <w14:ligatures w14:val="none"/>
          </w:rPr>
          <w:t>race</w:t>
        </w:r>
      </w:hyperlink>
    </w:p>
    <w:p w14:paraId="503C5D15" w14:textId="77777777" w:rsidR="00CD2172" w:rsidRPr="000F7706" w:rsidRDefault="004474B8" w:rsidP="002941F6">
      <w:pPr>
        <w:numPr>
          <w:ilvl w:val="0"/>
          <w:numId w:val="11"/>
        </w:numPr>
        <w:shd w:val="clear" w:color="auto" w:fill="FFFFFF"/>
        <w:spacing w:before="100" w:beforeAutospacing="1" w:after="100" w:afterAutospacing="1" w:line="240" w:lineRule="auto"/>
        <w:rPr>
          <w:rFonts w:eastAsia="Times New Roman"/>
          <w:color w:val="auto"/>
          <w:kern w:val="0"/>
          <w:sz w:val="26"/>
          <w:szCs w:val="26"/>
          <w14:ligatures w14:val="none"/>
        </w:rPr>
      </w:pPr>
      <w:hyperlink r:id="rId14" w:anchor="religion-or-belief" w:history="1">
        <w:r w:rsidR="00CD2172" w:rsidRPr="000F7706">
          <w:rPr>
            <w:rFonts w:eastAsia="Times New Roman"/>
            <w:color w:val="auto"/>
            <w:kern w:val="0"/>
            <w:sz w:val="26"/>
            <w:szCs w:val="26"/>
            <w:shd w:val="clear" w:color="auto" w:fill="FFFFFF"/>
            <w14:ligatures w14:val="none"/>
          </w:rPr>
          <w:t>religion or belief</w:t>
        </w:r>
      </w:hyperlink>
    </w:p>
    <w:p w14:paraId="36CBDA4D" w14:textId="77777777" w:rsidR="00CD2172" w:rsidRPr="000F7706" w:rsidRDefault="004474B8" w:rsidP="003326A6">
      <w:pPr>
        <w:numPr>
          <w:ilvl w:val="0"/>
          <w:numId w:val="11"/>
        </w:numPr>
        <w:shd w:val="clear" w:color="auto" w:fill="FFFFFF"/>
        <w:spacing w:before="100" w:beforeAutospacing="1" w:after="100" w:afterAutospacing="1" w:line="240" w:lineRule="auto"/>
        <w:rPr>
          <w:rFonts w:eastAsia="Times New Roman"/>
          <w:color w:val="auto"/>
          <w:kern w:val="0"/>
          <w:sz w:val="26"/>
          <w:szCs w:val="26"/>
          <w14:ligatures w14:val="none"/>
        </w:rPr>
      </w:pPr>
      <w:hyperlink r:id="rId15" w:anchor="sex" w:history="1">
        <w:r w:rsidR="00CD2172" w:rsidRPr="000F7706">
          <w:rPr>
            <w:rFonts w:eastAsia="Times New Roman"/>
            <w:color w:val="auto"/>
            <w:kern w:val="0"/>
            <w:sz w:val="26"/>
            <w:szCs w:val="26"/>
            <w:shd w:val="clear" w:color="auto" w:fill="FFFFFF"/>
            <w14:ligatures w14:val="none"/>
          </w:rPr>
          <w:t>sex</w:t>
        </w:r>
      </w:hyperlink>
    </w:p>
    <w:p w14:paraId="4582967C" w14:textId="77777777" w:rsidR="00CD2172" w:rsidRPr="000F7706" w:rsidRDefault="004474B8" w:rsidP="003326A6">
      <w:pPr>
        <w:numPr>
          <w:ilvl w:val="0"/>
          <w:numId w:val="11"/>
        </w:numPr>
        <w:shd w:val="clear" w:color="auto" w:fill="FFFFFF"/>
        <w:spacing w:before="100" w:beforeAutospacing="1" w:after="100" w:afterAutospacing="1" w:line="240" w:lineRule="auto"/>
        <w:rPr>
          <w:rFonts w:eastAsia="Times New Roman"/>
          <w:color w:val="auto"/>
          <w:kern w:val="0"/>
          <w:sz w:val="26"/>
          <w:szCs w:val="26"/>
          <w14:ligatures w14:val="none"/>
        </w:rPr>
      </w:pPr>
      <w:hyperlink r:id="rId16" w:anchor="sexual-orientation" w:history="1">
        <w:r w:rsidR="00CD2172" w:rsidRPr="000F7706">
          <w:rPr>
            <w:rFonts w:eastAsia="Times New Roman"/>
            <w:color w:val="auto"/>
            <w:kern w:val="0"/>
            <w:sz w:val="26"/>
            <w:szCs w:val="26"/>
            <w:shd w:val="clear" w:color="auto" w:fill="FFFFFF"/>
            <w14:ligatures w14:val="none"/>
          </w:rPr>
          <w:t>sexual orientation</w:t>
        </w:r>
      </w:hyperlink>
    </w:p>
    <w:p w14:paraId="41872271" w14:textId="411BB16C" w:rsidR="00015FAB" w:rsidRPr="000F7706" w:rsidRDefault="004474B8" w:rsidP="002941F6">
      <w:pPr>
        <w:pStyle w:val="legcontentsno"/>
        <w:shd w:val="clear" w:color="auto" w:fill="FFFFFF"/>
        <w:spacing w:before="0" w:beforeAutospacing="0" w:after="0" w:afterAutospacing="0" w:line="360" w:lineRule="atLeast"/>
        <w:jc w:val="center"/>
        <w:rPr>
          <w:rFonts w:ascii="Arial" w:hAnsi="Arial" w:cs="Arial"/>
          <w:b/>
          <w:bCs/>
          <w:sz w:val="26"/>
          <w:szCs w:val="26"/>
        </w:rPr>
      </w:pPr>
      <w:hyperlink r:id="rId17" w:history="1">
        <w:r w:rsidR="00015FAB" w:rsidRPr="000F7706">
          <w:rPr>
            <w:rStyle w:val="Hyperlink"/>
            <w:rFonts w:ascii="Arial" w:hAnsi="Arial" w:cs="Arial"/>
            <w:b/>
            <w:bCs/>
            <w:color w:val="auto"/>
            <w:sz w:val="26"/>
            <w:szCs w:val="26"/>
            <w:u w:val="none"/>
          </w:rPr>
          <w:t xml:space="preserve"> Prohibited conduct</w:t>
        </w:r>
      </w:hyperlink>
      <w:r w:rsidR="003326A6" w:rsidRPr="000F7706">
        <w:rPr>
          <w:rFonts w:ascii="Arial" w:hAnsi="Arial" w:cs="Arial"/>
          <w:b/>
          <w:bCs/>
          <w:sz w:val="26"/>
          <w:szCs w:val="26"/>
        </w:rPr>
        <w:t xml:space="preserve"> </w:t>
      </w:r>
      <w:r w:rsidR="002941F6" w:rsidRPr="000F7706">
        <w:rPr>
          <w:rFonts w:ascii="Arial" w:hAnsi="Arial" w:cs="Arial"/>
          <w:b/>
          <w:bCs/>
          <w:sz w:val="26"/>
          <w:szCs w:val="26"/>
        </w:rPr>
        <w:t>(</w:t>
      </w:r>
      <w:r w:rsidR="003326A6" w:rsidRPr="000F7706">
        <w:rPr>
          <w:rFonts w:ascii="Arial" w:hAnsi="Arial" w:cs="Arial"/>
          <w:b/>
          <w:bCs/>
          <w:sz w:val="26"/>
          <w:szCs w:val="26"/>
        </w:rPr>
        <w:t>https://www.legislation.gov.uk/ukpga/2010/15/contents)</w:t>
      </w:r>
    </w:p>
    <w:p w14:paraId="4B852C49" w14:textId="77777777" w:rsidR="003326A6" w:rsidRPr="000F7706" w:rsidRDefault="003326A6" w:rsidP="00015FAB">
      <w:pPr>
        <w:pStyle w:val="legcontentstitle"/>
        <w:shd w:val="clear" w:color="auto" w:fill="FFFFFF"/>
        <w:spacing w:before="0" w:beforeAutospacing="0" w:after="0" w:afterAutospacing="0" w:line="360" w:lineRule="atLeast"/>
        <w:rPr>
          <w:rFonts w:ascii="Arial" w:hAnsi="Arial" w:cs="Arial"/>
          <w:i/>
          <w:iCs/>
          <w:sz w:val="26"/>
          <w:szCs w:val="26"/>
        </w:rPr>
      </w:pPr>
    </w:p>
    <w:p w14:paraId="7841171F" w14:textId="4AB98DE3" w:rsidR="00015FAB" w:rsidRPr="000F7706" w:rsidRDefault="004474B8" w:rsidP="00015FAB">
      <w:pPr>
        <w:pStyle w:val="legcontentstitle"/>
        <w:shd w:val="clear" w:color="auto" w:fill="FFFFFF"/>
        <w:spacing w:before="0" w:beforeAutospacing="0" w:after="0" w:afterAutospacing="0" w:line="360" w:lineRule="atLeast"/>
        <w:rPr>
          <w:rFonts w:ascii="Arial" w:hAnsi="Arial" w:cs="Arial"/>
          <w:i/>
          <w:iCs/>
          <w:sz w:val="26"/>
          <w:szCs w:val="26"/>
        </w:rPr>
      </w:pPr>
      <w:hyperlink r:id="rId18" w:history="1">
        <w:r w:rsidR="00015FAB" w:rsidRPr="000F7706">
          <w:rPr>
            <w:rStyle w:val="Hyperlink"/>
            <w:rFonts w:ascii="Arial" w:hAnsi="Arial" w:cs="Arial"/>
            <w:i/>
            <w:iCs/>
            <w:color w:val="auto"/>
            <w:sz w:val="26"/>
            <w:szCs w:val="26"/>
            <w:u w:val="none"/>
          </w:rPr>
          <w:t>Discrimination</w:t>
        </w:r>
      </w:hyperlink>
    </w:p>
    <w:p w14:paraId="74210ACD" w14:textId="5D442D78" w:rsidR="00015FAB" w:rsidRPr="000F7706" w:rsidRDefault="004474B8" w:rsidP="003326A6">
      <w:pPr>
        <w:pStyle w:val="legcontentsitem"/>
        <w:numPr>
          <w:ilvl w:val="0"/>
          <w:numId w:val="13"/>
        </w:numPr>
        <w:shd w:val="clear" w:color="auto" w:fill="FFFFFF"/>
        <w:spacing w:before="0" w:beforeAutospacing="0" w:after="0" w:afterAutospacing="0" w:line="360" w:lineRule="atLeast"/>
        <w:rPr>
          <w:rFonts w:ascii="Arial" w:hAnsi="Arial" w:cs="Arial"/>
          <w:sz w:val="26"/>
          <w:szCs w:val="26"/>
        </w:rPr>
      </w:pPr>
      <w:hyperlink r:id="rId19" w:history="1">
        <w:r w:rsidR="00015FAB" w:rsidRPr="000F7706">
          <w:rPr>
            <w:rStyle w:val="Hyperlink"/>
            <w:rFonts w:ascii="Arial" w:hAnsi="Arial" w:cs="Arial"/>
            <w:color w:val="auto"/>
            <w:sz w:val="26"/>
            <w:szCs w:val="26"/>
            <w:u w:val="none"/>
          </w:rPr>
          <w:t>Direct discrimination</w:t>
        </w:r>
      </w:hyperlink>
    </w:p>
    <w:p w14:paraId="32A85522" w14:textId="1B9139E6" w:rsidR="00015FAB" w:rsidRPr="000F7706" w:rsidRDefault="004474B8" w:rsidP="003326A6">
      <w:pPr>
        <w:pStyle w:val="legcontentsitem"/>
        <w:numPr>
          <w:ilvl w:val="0"/>
          <w:numId w:val="13"/>
        </w:numPr>
        <w:shd w:val="clear" w:color="auto" w:fill="FFFFFF"/>
        <w:spacing w:before="0" w:beforeAutospacing="0" w:after="0" w:afterAutospacing="0" w:line="360" w:lineRule="atLeast"/>
        <w:rPr>
          <w:rFonts w:ascii="Arial" w:hAnsi="Arial" w:cs="Arial"/>
          <w:sz w:val="26"/>
          <w:szCs w:val="26"/>
        </w:rPr>
      </w:pPr>
      <w:hyperlink r:id="rId20" w:history="1">
        <w:r w:rsidR="00015FAB" w:rsidRPr="000F7706">
          <w:rPr>
            <w:rStyle w:val="Hyperlink"/>
            <w:rFonts w:ascii="Arial" w:hAnsi="Arial" w:cs="Arial"/>
            <w:color w:val="auto"/>
            <w:sz w:val="26"/>
            <w:szCs w:val="26"/>
            <w:u w:val="none"/>
          </w:rPr>
          <w:t>Combined discrimination: dual characteristics</w:t>
        </w:r>
      </w:hyperlink>
    </w:p>
    <w:p w14:paraId="7ED6BA29" w14:textId="2D66F636" w:rsidR="00015FAB" w:rsidRPr="000F7706" w:rsidRDefault="004474B8" w:rsidP="003326A6">
      <w:pPr>
        <w:pStyle w:val="legcontentsitem"/>
        <w:numPr>
          <w:ilvl w:val="0"/>
          <w:numId w:val="13"/>
        </w:numPr>
        <w:shd w:val="clear" w:color="auto" w:fill="FFFFFF"/>
        <w:spacing w:before="0" w:beforeAutospacing="0" w:after="0" w:afterAutospacing="0" w:line="360" w:lineRule="atLeast"/>
        <w:rPr>
          <w:rFonts w:ascii="Arial" w:hAnsi="Arial" w:cs="Arial"/>
          <w:sz w:val="26"/>
          <w:szCs w:val="26"/>
        </w:rPr>
      </w:pPr>
      <w:hyperlink r:id="rId21" w:history="1">
        <w:r w:rsidR="00015FAB" w:rsidRPr="000F7706">
          <w:rPr>
            <w:rStyle w:val="Hyperlink"/>
            <w:rFonts w:ascii="Arial" w:hAnsi="Arial" w:cs="Arial"/>
            <w:color w:val="auto"/>
            <w:sz w:val="26"/>
            <w:szCs w:val="26"/>
            <w:u w:val="none"/>
          </w:rPr>
          <w:t>Discrimination arising from disability</w:t>
        </w:r>
      </w:hyperlink>
    </w:p>
    <w:p w14:paraId="0EB0BBAC" w14:textId="62003E4C" w:rsidR="00015FAB" w:rsidRPr="000F7706" w:rsidRDefault="004474B8" w:rsidP="003326A6">
      <w:pPr>
        <w:pStyle w:val="legcontentsitem"/>
        <w:numPr>
          <w:ilvl w:val="0"/>
          <w:numId w:val="13"/>
        </w:numPr>
        <w:shd w:val="clear" w:color="auto" w:fill="FFFFFF"/>
        <w:spacing w:before="0" w:beforeAutospacing="0" w:after="0" w:afterAutospacing="0" w:line="360" w:lineRule="atLeast"/>
        <w:rPr>
          <w:rFonts w:ascii="Arial" w:hAnsi="Arial" w:cs="Arial"/>
          <w:sz w:val="26"/>
          <w:szCs w:val="26"/>
        </w:rPr>
      </w:pPr>
      <w:hyperlink r:id="rId22" w:history="1">
        <w:r w:rsidR="00015FAB" w:rsidRPr="000F7706">
          <w:rPr>
            <w:rStyle w:val="Hyperlink"/>
            <w:rFonts w:ascii="Arial" w:hAnsi="Arial" w:cs="Arial"/>
            <w:color w:val="auto"/>
            <w:sz w:val="26"/>
            <w:szCs w:val="26"/>
            <w:u w:val="none"/>
          </w:rPr>
          <w:t>Gender reassignment discrimination: cases of absence from work</w:t>
        </w:r>
      </w:hyperlink>
    </w:p>
    <w:p w14:paraId="2D1C63DE" w14:textId="3E62CACB" w:rsidR="00015FAB" w:rsidRPr="000F7706" w:rsidRDefault="004474B8" w:rsidP="003326A6">
      <w:pPr>
        <w:pStyle w:val="legcontentsitem"/>
        <w:numPr>
          <w:ilvl w:val="0"/>
          <w:numId w:val="13"/>
        </w:numPr>
        <w:shd w:val="clear" w:color="auto" w:fill="FFFFFF"/>
        <w:spacing w:before="0" w:beforeAutospacing="0" w:after="0" w:afterAutospacing="0" w:line="360" w:lineRule="atLeast"/>
        <w:rPr>
          <w:rFonts w:ascii="Arial" w:hAnsi="Arial" w:cs="Arial"/>
          <w:sz w:val="26"/>
          <w:szCs w:val="26"/>
        </w:rPr>
      </w:pPr>
      <w:hyperlink r:id="rId23" w:history="1">
        <w:r w:rsidR="00015FAB" w:rsidRPr="000F7706">
          <w:rPr>
            <w:rStyle w:val="Hyperlink"/>
            <w:rFonts w:ascii="Arial" w:hAnsi="Arial" w:cs="Arial"/>
            <w:color w:val="auto"/>
            <w:sz w:val="26"/>
            <w:szCs w:val="26"/>
            <w:u w:val="none"/>
          </w:rPr>
          <w:t>Pregnancy and maternity discrimination: non-work cases</w:t>
        </w:r>
      </w:hyperlink>
    </w:p>
    <w:p w14:paraId="24278983" w14:textId="77777777" w:rsidR="00015FAB" w:rsidRPr="000F7706" w:rsidRDefault="004474B8" w:rsidP="003326A6">
      <w:pPr>
        <w:pStyle w:val="legcontentsitem"/>
        <w:numPr>
          <w:ilvl w:val="0"/>
          <w:numId w:val="13"/>
        </w:numPr>
        <w:shd w:val="clear" w:color="auto" w:fill="FFFFFF"/>
        <w:spacing w:before="0" w:beforeAutospacing="0" w:after="0" w:afterAutospacing="0" w:line="360" w:lineRule="atLeast"/>
        <w:rPr>
          <w:rStyle w:val="legds"/>
          <w:rFonts w:ascii="Arial" w:hAnsi="Arial" w:cs="Arial"/>
          <w:sz w:val="26"/>
          <w:szCs w:val="26"/>
        </w:rPr>
      </w:pPr>
      <w:hyperlink r:id="rId24" w:history="1">
        <w:r w:rsidR="00015FAB" w:rsidRPr="000F7706">
          <w:rPr>
            <w:rStyle w:val="Hyperlink"/>
            <w:rFonts w:ascii="Arial" w:hAnsi="Arial" w:cs="Arial"/>
            <w:color w:val="auto"/>
            <w:sz w:val="26"/>
            <w:szCs w:val="26"/>
            <w:u w:val="none"/>
          </w:rPr>
          <w:t>Pregnancy and maternity discrimination: work cases</w:t>
        </w:r>
      </w:hyperlink>
    </w:p>
    <w:p w14:paraId="0D767376" w14:textId="0D70317F" w:rsidR="00015FAB" w:rsidRPr="000F7706" w:rsidRDefault="004474B8" w:rsidP="003326A6">
      <w:pPr>
        <w:pStyle w:val="legcontentsitem"/>
        <w:numPr>
          <w:ilvl w:val="0"/>
          <w:numId w:val="13"/>
        </w:numPr>
        <w:shd w:val="clear" w:color="auto" w:fill="FFFFFF"/>
        <w:spacing w:before="0" w:beforeAutospacing="0" w:after="0" w:afterAutospacing="0" w:line="360" w:lineRule="atLeast"/>
        <w:rPr>
          <w:rFonts w:ascii="Arial" w:hAnsi="Arial" w:cs="Arial"/>
          <w:sz w:val="26"/>
          <w:szCs w:val="26"/>
        </w:rPr>
      </w:pPr>
      <w:hyperlink r:id="rId25" w:history="1">
        <w:r w:rsidR="00015FAB" w:rsidRPr="000F7706">
          <w:rPr>
            <w:rStyle w:val="Hyperlink"/>
            <w:rFonts w:ascii="Arial" w:hAnsi="Arial" w:cs="Arial"/>
            <w:color w:val="auto"/>
            <w:sz w:val="26"/>
            <w:szCs w:val="26"/>
            <w:u w:val="none"/>
          </w:rPr>
          <w:t>Indirect discrimination</w:t>
        </w:r>
      </w:hyperlink>
    </w:p>
    <w:p w14:paraId="14382A9F" w14:textId="1BD33F28" w:rsidR="00015FAB" w:rsidRPr="000F7706" w:rsidRDefault="004474B8" w:rsidP="003326A6">
      <w:pPr>
        <w:pStyle w:val="legcontentsitem"/>
        <w:numPr>
          <w:ilvl w:val="0"/>
          <w:numId w:val="13"/>
        </w:numPr>
        <w:shd w:val="clear" w:color="auto" w:fill="FFFFFF"/>
        <w:spacing w:before="0" w:beforeAutospacing="0" w:after="0" w:afterAutospacing="0" w:line="360" w:lineRule="atLeast"/>
        <w:rPr>
          <w:rFonts w:ascii="Arial" w:hAnsi="Arial" w:cs="Arial"/>
          <w:sz w:val="26"/>
          <w:szCs w:val="26"/>
        </w:rPr>
      </w:pPr>
      <w:hyperlink r:id="rId26" w:history="1">
        <w:r w:rsidR="00015FAB" w:rsidRPr="000F7706">
          <w:rPr>
            <w:rStyle w:val="Hyperlink"/>
            <w:rFonts w:ascii="Arial" w:hAnsi="Arial" w:cs="Arial"/>
            <w:color w:val="auto"/>
            <w:sz w:val="26"/>
            <w:szCs w:val="26"/>
            <w:u w:val="none"/>
          </w:rPr>
          <w:t>Indirect discrimination: same disadvantage</w:t>
        </w:r>
      </w:hyperlink>
    </w:p>
    <w:p w14:paraId="7AC9DD3A" w14:textId="77777777" w:rsidR="00015FAB" w:rsidRPr="000F7706" w:rsidRDefault="00015FAB" w:rsidP="00015FAB">
      <w:pPr>
        <w:pStyle w:val="legcontentstitle"/>
        <w:shd w:val="clear" w:color="auto" w:fill="FFFFFF"/>
        <w:spacing w:before="0" w:beforeAutospacing="0" w:after="0" w:afterAutospacing="0" w:line="360" w:lineRule="atLeast"/>
        <w:rPr>
          <w:rFonts w:ascii="Arial" w:hAnsi="Arial" w:cs="Arial"/>
          <w:i/>
          <w:iCs/>
          <w:sz w:val="26"/>
          <w:szCs w:val="26"/>
        </w:rPr>
      </w:pPr>
    </w:p>
    <w:p w14:paraId="49C7C471" w14:textId="763C1A4C" w:rsidR="00015FAB" w:rsidRPr="000F7706" w:rsidRDefault="004474B8" w:rsidP="00015FAB">
      <w:pPr>
        <w:pStyle w:val="legcontentstitle"/>
        <w:shd w:val="clear" w:color="auto" w:fill="FFFFFF"/>
        <w:spacing w:before="0" w:beforeAutospacing="0" w:after="0" w:afterAutospacing="0" w:line="360" w:lineRule="atLeast"/>
        <w:rPr>
          <w:rFonts w:ascii="Arial" w:hAnsi="Arial" w:cs="Arial"/>
          <w:i/>
          <w:iCs/>
          <w:sz w:val="26"/>
          <w:szCs w:val="26"/>
        </w:rPr>
      </w:pPr>
      <w:hyperlink r:id="rId27" w:history="1">
        <w:r w:rsidR="00015FAB" w:rsidRPr="000F7706">
          <w:rPr>
            <w:rStyle w:val="Emphasis"/>
            <w:rFonts w:ascii="Arial" w:hAnsi="Arial" w:cs="Arial"/>
            <w:sz w:val="26"/>
            <w:szCs w:val="26"/>
          </w:rPr>
          <w:t>Adjustments for disabled persons</w:t>
        </w:r>
      </w:hyperlink>
    </w:p>
    <w:p w14:paraId="0FC8031D" w14:textId="39B22A8D" w:rsidR="00015FAB" w:rsidRPr="000F7706" w:rsidRDefault="004474B8" w:rsidP="003326A6">
      <w:pPr>
        <w:pStyle w:val="legcontentsitem"/>
        <w:numPr>
          <w:ilvl w:val="0"/>
          <w:numId w:val="14"/>
        </w:numPr>
        <w:shd w:val="clear" w:color="auto" w:fill="FFFFFF"/>
        <w:spacing w:before="0" w:beforeAutospacing="0" w:after="0" w:afterAutospacing="0" w:line="360" w:lineRule="atLeast"/>
        <w:rPr>
          <w:rFonts w:ascii="Arial" w:hAnsi="Arial" w:cs="Arial"/>
          <w:sz w:val="26"/>
          <w:szCs w:val="26"/>
        </w:rPr>
      </w:pPr>
      <w:hyperlink r:id="rId28" w:history="1">
        <w:r w:rsidR="00015FAB" w:rsidRPr="000F7706">
          <w:rPr>
            <w:rStyle w:val="Hyperlink"/>
            <w:rFonts w:ascii="Arial" w:hAnsi="Arial" w:cs="Arial"/>
            <w:color w:val="auto"/>
            <w:sz w:val="26"/>
            <w:szCs w:val="26"/>
            <w:u w:val="none"/>
          </w:rPr>
          <w:t xml:space="preserve">Duty to </w:t>
        </w:r>
        <w:proofErr w:type="gramStart"/>
        <w:r w:rsidR="00015FAB" w:rsidRPr="000F7706">
          <w:rPr>
            <w:rStyle w:val="Hyperlink"/>
            <w:rFonts w:ascii="Arial" w:hAnsi="Arial" w:cs="Arial"/>
            <w:color w:val="auto"/>
            <w:sz w:val="26"/>
            <w:szCs w:val="26"/>
            <w:u w:val="none"/>
          </w:rPr>
          <w:t>make adjustments</w:t>
        </w:r>
        <w:proofErr w:type="gramEnd"/>
      </w:hyperlink>
    </w:p>
    <w:p w14:paraId="072C1DC5" w14:textId="031742D6" w:rsidR="00015FAB" w:rsidRPr="000F7706" w:rsidRDefault="004474B8" w:rsidP="003326A6">
      <w:pPr>
        <w:pStyle w:val="legcontentsitem"/>
        <w:numPr>
          <w:ilvl w:val="0"/>
          <w:numId w:val="14"/>
        </w:numPr>
        <w:shd w:val="clear" w:color="auto" w:fill="FFFFFF"/>
        <w:spacing w:before="0" w:beforeAutospacing="0" w:after="0" w:afterAutospacing="0" w:line="360" w:lineRule="atLeast"/>
        <w:rPr>
          <w:rFonts w:ascii="Arial" w:hAnsi="Arial" w:cs="Arial"/>
          <w:sz w:val="26"/>
          <w:szCs w:val="26"/>
        </w:rPr>
      </w:pPr>
      <w:hyperlink r:id="rId29" w:history="1">
        <w:r w:rsidR="00015FAB" w:rsidRPr="000F7706">
          <w:rPr>
            <w:rStyle w:val="Hyperlink"/>
            <w:rFonts w:ascii="Arial" w:hAnsi="Arial" w:cs="Arial"/>
            <w:color w:val="auto"/>
            <w:sz w:val="26"/>
            <w:szCs w:val="26"/>
            <w:u w:val="none"/>
          </w:rPr>
          <w:t>Failure to comply with duty</w:t>
        </w:r>
      </w:hyperlink>
    </w:p>
    <w:p w14:paraId="427EC4D1" w14:textId="2E6BB687" w:rsidR="00015FAB" w:rsidRPr="000F7706" w:rsidRDefault="004474B8" w:rsidP="003326A6">
      <w:pPr>
        <w:pStyle w:val="legcontentsitem"/>
        <w:numPr>
          <w:ilvl w:val="0"/>
          <w:numId w:val="14"/>
        </w:numPr>
        <w:shd w:val="clear" w:color="auto" w:fill="FFFFFF"/>
        <w:spacing w:before="0" w:beforeAutospacing="0" w:after="0" w:afterAutospacing="0" w:line="360" w:lineRule="atLeast"/>
        <w:rPr>
          <w:rStyle w:val="legds"/>
          <w:rFonts w:ascii="Arial" w:hAnsi="Arial" w:cs="Arial"/>
          <w:sz w:val="26"/>
          <w:szCs w:val="26"/>
        </w:rPr>
      </w:pPr>
      <w:hyperlink r:id="rId30" w:history="1">
        <w:r w:rsidR="00015FAB" w:rsidRPr="000F7706">
          <w:rPr>
            <w:rStyle w:val="Hyperlink"/>
            <w:rFonts w:ascii="Arial" w:hAnsi="Arial" w:cs="Arial"/>
            <w:color w:val="auto"/>
            <w:sz w:val="26"/>
            <w:szCs w:val="26"/>
            <w:u w:val="none"/>
          </w:rPr>
          <w:t>Regulations</w:t>
        </w:r>
      </w:hyperlink>
    </w:p>
    <w:p w14:paraId="0FF82B51" w14:textId="77777777" w:rsidR="003326A6" w:rsidRPr="000F7706" w:rsidRDefault="003326A6" w:rsidP="00015FAB">
      <w:pPr>
        <w:pStyle w:val="legcontentsitem"/>
        <w:shd w:val="clear" w:color="auto" w:fill="FFFFFF"/>
        <w:spacing w:before="0" w:beforeAutospacing="0" w:after="0" w:afterAutospacing="0" w:line="360" w:lineRule="atLeast"/>
        <w:rPr>
          <w:rFonts w:ascii="Arial" w:hAnsi="Arial" w:cs="Arial"/>
          <w:sz w:val="26"/>
          <w:szCs w:val="26"/>
        </w:rPr>
      </w:pPr>
    </w:p>
    <w:p w14:paraId="14514CE3" w14:textId="77777777" w:rsidR="00015FAB" w:rsidRPr="000F7706" w:rsidRDefault="004474B8" w:rsidP="003326A6">
      <w:pPr>
        <w:pStyle w:val="legcontentstitle"/>
        <w:shd w:val="clear" w:color="auto" w:fill="FFFFFF"/>
        <w:spacing w:before="0" w:beforeAutospacing="0" w:after="0" w:afterAutospacing="0" w:line="360" w:lineRule="atLeast"/>
        <w:rPr>
          <w:rFonts w:ascii="Arial" w:hAnsi="Arial" w:cs="Arial"/>
          <w:i/>
          <w:iCs/>
          <w:sz w:val="26"/>
          <w:szCs w:val="26"/>
        </w:rPr>
      </w:pPr>
      <w:hyperlink r:id="rId31" w:history="1">
        <w:r w:rsidR="00015FAB" w:rsidRPr="000F7706">
          <w:rPr>
            <w:rStyle w:val="Emphasis"/>
            <w:rFonts w:ascii="Arial" w:hAnsi="Arial" w:cs="Arial"/>
            <w:sz w:val="26"/>
            <w:szCs w:val="26"/>
          </w:rPr>
          <w:t>Discrimination: supplementary</w:t>
        </w:r>
      </w:hyperlink>
    </w:p>
    <w:p w14:paraId="0DFF5478" w14:textId="3EA28D94" w:rsidR="00015FAB" w:rsidRPr="000F7706" w:rsidRDefault="004474B8" w:rsidP="003326A6">
      <w:pPr>
        <w:pStyle w:val="legcontentsitem"/>
        <w:numPr>
          <w:ilvl w:val="0"/>
          <w:numId w:val="15"/>
        </w:numPr>
        <w:shd w:val="clear" w:color="auto" w:fill="FFFFFF"/>
        <w:spacing w:before="0" w:beforeAutospacing="0" w:after="0" w:afterAutospacing="0" w:line="360" w:lineRule="atLeast"/>
        <w:rPr>
          <w:rFonts w:ascii="Arial" w:hAnsi="Arial" w:cs="Arial"/>
          <w:sz w:val="26"/>
          <w:szCs w:val="26"/>
        </w:rPr>
      </w:pPr>
      <w:hyperlink r:id="rId32" w:history="1">
        <w:r w:rsidR="00015FAB" w:rsidRPr="000F7706">
          <w:rPr>
            <w:rStyle w:val="Hyperlink"/>
            <w:rFonts w:ascii="Arial" w:hAnsi="Arial" w:cs="Arial"/>
            <w:color w:val="auto"/>
            <w:sz w:val="26"/>
            <w:szCs w:val="26"/>
            <w:u w:val="none"/>
          </w:rPr>
          <w:t>Comparison by reference to circumstances</w:t>
        </w:r>
      </w:hyperlink>
    </w:p>
    <w:p w14:paraId="17583552" w14:textId="7D1E47B8" w:rsidR="00015FAB" w:rsidRPr="000F7706" w:rsidRDefault="004474B8" w:rsidP="003326A6">
      <w:pPr>
        <w:pStyle w:val="legcontentsitem"/>
        <w:numPr>
          <w:ilvl w:val="0"/>
          <w:numId w:val="15"/>
        </w:numPr>
        <w:shd w:val="clear" w:color="auto" w:fill="FFFFFF"/>
        <w:spacing w:before="0" w:beforeAutospacing="0" w:after="0" w:afterAutospacing="0" w:line="360" w:lineRule="atLeast"/>
        <w:rPr>
          <w:rFonts w:ascii="Arial" w:hAnsi="Arial" w:cs="Arial"/>
          <w:sz w:val="26"/>
          <w:szCs w:val="26"/>
        </w:rPr>
      </w:pPr>
      <w:hyperlink r:id="rId33" w:history="1">
        <w:r w:rsidR="00015FAB" w:rsidRPr="000F7706">
          <w:rPr>
            <w:rStyle w:val="Hyperlink"/>
            <w:rFonts w:ascii="Arial" w:hAnsi="Arial" w:cs="Arial"/>
            <w:color w:val="auto"/>
            <w:sz w:val="26"/>
            <w:szCs w:val="26"/>
            <w:u w:val="none"/>
          </w:rPr>
          <w:t>Irrelevance of alleged discriminator's characteristics</w:t>
        </w:r>
      </w:hyperlink>
    </w:p>
    <w:p w14:paraId="2E024755" w14:textId="0DB25FB3" w:rsidR="00015FAB" w:rsidRPr="000F7706" w:rsidRDefault="004474B8" w:rsidP="003326A6">
      <w:pPr>
        <w:pStyle w:val="legcontentsitem"/>
        <w:numPr>
          <w:ilvl w:val="0"/>
          <w:numId w:val="15"/>
        </w:numPr>
        <w:shd w:val="clear" w:color="auto" w:fill="FFFFFF"/>
        <w:spacing w:before="0" w:beforeAutospacing="0" w:after="0" w:afterAutospacing="0" w:line="360" w:lineRule="atLeast"/>
        <w:rPr>
          <w:rFonts w:ascii="Arial" w:hAnsi="Arial" w:cs="Arial"/>
          <w:sz w:val="26"/>
          <w:szCs w:val="26"/>
        </w:rPr>
      </w:pPr>
      <w:hyperlink r:id="rId34" w:history="1">
        <w:r w:rsidR="00015FAB" w:rsidRPr="000F7706">
          <w:rPr>
            <w:rStyle w:val="Hyperlink"/>
            <w:rFonts w:ascii="Arial" w:hAnsi="Arial" w:cs="Arial"/>
            <w:color w:val="auto"/>
            <w:sz w:val="26"/>
            <w:szCs w:val="26"/>
            <w:u w:val="none"/>
          </w:rPr>
          <w:t xml:space="preserve">References to </w:t>
        </w:r>
        <w:proofErr w:type="gramStart"/>
        <w:r w:rsidR="00015FAB" w:rsidRPr="000F7706">
          <w:rPr>
            <w:rStyle w:val="Hyperlink"/>
            <w:rFonts w:ascii="Arial" w:hAnsi="Arial" w:cs="Arial"/>
            <w:color w:val="auto"/>
            <w:sz w:val="26"/>
            <w:szCs w:val="26"/>
            <w:u w:val="none"/>
          </w:rPr>
          <w:t>particular strands</w:t>
        </w:r>
        <w:proofErr w:type="gramEnd"/>
        <w:r w:rsidR="00015FAB" w:rsidRPr="000F7706">
          <w:rPr>
            <w:rStyle w:val="Hyperlink"/>
            <w:rFonts w:ascii="Arial" w:hAnsi="Arial" w:cs="Arial"/>
            <w:color w:val="auto"/>
            <w:sz w:val="26"/>
            <w:szCs w:val="26"/>
            <w:u w:val="none"/>
          </w:rPr>
          <w:t xml:space="preserve"> of discrimination</w:t>
        </w:r>
      </w:hyperlink>
    </w:p>
    <w:p w14:paraId="275339C3" w14:textId="77777777" w:rsidR="003326A6" w:rsidRPr="000F7706" w:rsidRDefault="003326A6" w:rsidP="003326A6">
      <w:pPr>
        <w:pStyle w:val="legcontentstitle"/>
        <w:shd w:val="clear" w:color="auto" w:fill="FFFFFF"/>
        <w:spacing w:before="0" w:beforeAutospacing="0" w:after="0" w:afterAutospacing="0" w:line="360" w:lineRule="atLeast"/>
        <w:rPr>
          <w:rFonts w:ascii="Arial" w:hAnsi="Arial" w:cs="Arial"/>
          <w:i/>
          <w:iCs/>
          <w:sz w:val="26"/>
          <w:szCs w:val="26"/>
        </w:rPr>
      </w:pPr>
    </w:p>
    <w:p w14:paraId="287758BA" w14:textId="0F0E0144" w:rsidR="00015FAB" w:rsidRPr="000F7706" w:rsidRDefault="004474B8" w:rsidP="003326A6">
      <w:pPr>
        <w:pStyle w:val="legcontentstitle"/>
        <w:shd w:val="clear" w:color="auto" w:fill="FFFFFF"/>
        <w:spacing w:before="0" w:beforeAutospacing="0" w:after="0" w:afterAutospacing="0" w:line="360" w:lineRule="atLeast"/>
        <w:rPr>
          <w:rFonts w:ascii="Arial" w:hAnsi="Arial" w:cs="Arial"/>
          <w:i/>
          <w:iCs/>
          <w:sz w:val="26"/>
          <w:szCs w:val="26"/>
        </w:rPr>
      </w:pPr>
      <w:hyperlink r:id="rId35" w:history="1">
        <w:r w:rsidR="00015FAB" w:rsidRPr="000F7706">
          <w:rPr>
            <w:rStyle w:val="Emphasis"/>
            <w:rFonts w:ascii="Arial" w:hAnsi="Arial" w:cs="Arial"/>
            <w:sz w:val="26"/>
            <w:szCs w:val="26"/>
          </w:rPr>
          <w:t>Other prohibited conduct</w:t>
        </w:r>
      </w:hyperlink>
    </w:p>
    <w:p w14:paraId="0593B10A" w14:textId="19512632" w:rsidR="00015FAB" w:rsidRPr="000F7706" w:rsidRDefault="004474B8" w:rsidP="003326A6">
      <w:pPr>
        <w:pStyle w:val="legcontentsitem"/>
        <w:numPr>
          <w:ilvl w:val="0"/>
          <w:numId w:val="16"/>
        </w:numPr>
        <w:shd w:val="clear" w:color="auto" w:fill="FFFFFF"/>
        <w:spacing w:before="0" w:beforeAutospacing="0" w:after="0" w:afterAutospacing="0" w:line="360" w:lineRule="atLeast"/>
        <w:rPr>
          <w:rFonts w:ascii="Arial" w:hAnsi="Arial" w:cs="Arial"/>
          <w:sz w:val="26"/>
          <w:szCs w:val="26"/>
        </w:rPr>
      </w:pPr>
      <w:hyperlink r:id="rId36" w:history="1">
        <w:r w:rsidR="00015FAB" w:rsidRPr="000F7706">
          <w:rPr>
            <w:rStyle w:val="Hyperlink"/>
            <w:rFonts w:ascii="Arial" w:hAnsi="Arial" w:cs="Arial"/>
            <w:color w:val="auto"/>
            <w:sz w:val="26"/>
            <w:szCs w:val="26"/>
            <w:u w:val="none"/>
          </w:rPr>
          <w:t>Harassment</w:t>
        </w:r>
      </w:hyperlink>
    </w:p>
    <w:p w14:paraId="0DFB7B77" w14:textId="59330B1A" w:rsidR="00015FAB" w:rsidRPr="000F7706" w:rsidRDefault="004474B8" w:rsidP="003326A6">
      <w:pPr>
        <w:pStyle w:val="legcontentsitem"/>
        <w:numPr>
          <w:ilvl w:val="0"/>
          <w:numId w:val="16"/>
        </w:numPr>
        <w:shd w:val="clear" w:color="auto" w:fill="FFFFFF"/>
        <w:spacing w:before="0" w:beforeAutospacing="0" w:after="0" w:afterAutospacing="0" w:line="360" w:lineRule="atLeast"/>
        <w:rPr>
          <w:rFonts w:ascii="Arial" w:hAnsi="Arial" w:cs="Arial"/>
          <w:sz w:val="26"/>
          <w:szCs w:val="26"/>
        </w:rPr>
      </w:pPr>
      <w:hyperlink r:id="rId37" w:history="1">
        <w:r w:rsidR="00015FAB" w:rsidRPr="000F7706">
          <w:rPr>
            <w:rStyle w:val="Hyperlink"/>
            <w:rFonts w:ascii="Arial" w:hAnsi="Arial" w:cs="Arial"/>
            <w:color w:val="auto"/>
            <w:sz w:val="26"/>
            <w:szCs w:val="26"/>
            <w:u w:val="none"/>
          </w:rPr>
          <w:t>Victimisation</w:t>
        </w:r>
      </w:hyperlink>
    </w:p>
    <w:sectPr w:rsidR="00015FAB" w:rsidRPr="000F7706" w:rsidSect="000F7706">
      <w:headerReference w:type="default" r:id="rId38"/>
      <w:footerReference w:type="default" r:id="rId39"/>
      <w:pgSz w:w="11910" w:h="16845"/>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BD52D" w14:textId="77777777" w:rsidR="00886B6B" w:rsidRDefault="00886B6B" w:rsidP="00C335EE">
      <w:pPr>
        <w:spacing w:after="0" w:line="240" w:lineRule="auto"/>
      </w:pPr>
      <w:r>
        <w:separator/>
      </w:r>
    </w:p>
  </w:endnote>
  <w:endnote w:type="continuationSeparator" w:id="0">
    <w:p w14:paraId="72DDC2E6" w14:textId="77777777" w:rsidR="00886B6B" w:rsidRDefault="00886B6B" w:rsidP="00C33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3840491"/>
      <w:docPartObj>
        <w:docPartGallery w:val="Page Numbers (Bottom of Page)"/>
        <w:docPartUnique/>
      </w:docPartObj>
    </w:sdtPr>
    <w:sdtEndPr/>
    <w:sdtContent>
      <w:sdt>
        <w:sdtPr>
          <w:id w:val="1728636285"/>
          <w:docPartObj>
            <w:docPartGallery w:val="Page Numbers (Top of Page)"/>
            <w:docPartUnique/>
          </w:docPartObj>
        </w:sdtPr>
        <w:sdtEndPr/>
        <w:sdtContent>
          <w:p w14:paraId="2BE48789" w14:textId="5F1197EB" w:rsidR="008A51B5" w:rsidRDefault="008A51B5">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r>
              <w:rPr>
                <w:b/>
                <w:bCs/>
              </w:rPr>
              <w:t xml:space="preserve"> </w:t>
            </w:r>
            <w:r w:rsidR="0042758B">
              <w:rPr>
                <w:b/>
                <w:bCs/>
              </w:rPr>
              <w:tab/>
            </w:r>
            <w:r w:rsidR="004474B8">
              <w:rPr>
                <w:b/>
                <w:bCs/>
              </w:rPr>
              <w:t>25 August 2024</w:t>
            </w:r>
          </w:p>
        </w:sdtContent>
      </w:sdt>
    </w:sdtContent>
  </w:sdt>
  <w:p w14:paraId="23BD63F8" w14:textId="5ECE501E" w:rsidR="00C335EE" w:rsidRDefault="00C335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39B586" w14:textId="77777777" w:rsidR="00886B6B" w:rsidRDefault="00886B6B" w:rsidP="00C335EE">
      <w:pPr>
        <w:spacing w:after="0" w:line="240" w:lineRule="auto"/>
      </w:pPr>
      <w:r>
        <w:separator/>
      </w:r>
    </w:p>
  </w:footnote>
  <w:footnote w:type="continuationSeparator" w:id="0">
    <w:p w14:paraId="33087945" w14:textId="77777777" w:rsidR="00886B6B" w:rsidRDefault="00886B6B" w:rsidP="00C335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0BF0D" w14:textId="1AE77B95" w:rsidR="00A45355" w:rsidRDefault="00A45355" w:rsidP="008A51B5">
    <w:pPr>
      <w:spacing w:after="0" w:line="238" w:lineRule="auto"/>
      <w:ind w:left="1426" w:hanging="420"/>
      <w:jc w:val="center"/>
      <w:rPr>
        <w:b/>
        <w:sz w:val="28"/>
        <w:szCs w:val="28"/>
      </w:rPr>
    </w:pPr>
    <w:r w:rsidRPr="00C335EE">
      <w:rPr>
        <w:b/>
        <w:sz w:val="28"/>
        <w:szCs w:val="28"/>
      </w:rPr>
      <w:t>SPIN (Single Parent Information Network)</w:t>
    </w:r>
  </w:p>
  <w:p w14:paraId="273D13CC" w14:textId="77777777" w:rsidR="0042758B" w:rsidRDefault="00A45355" w:rsidP="008A51B5">
    <w:pPr>
      <w:spacing w:after="0" w:line="238" w:lineRule="auto"/>
      <w:ind w:left="1426" w:hanging="420"/>
      <w:jc w:val="center"/>
      <w:rPr>
        <w:b/>
        <w:sz w:val="28"/>
        <w:szCs w:val="28"/>
      </w:rPr>
    </w:pPr>
    <w:r w:rsidRPr="00C335EE">
      <w:rPr>
        <w:b/>
        <w:sz w:val="28"/>
        <w:szCs w:val="28"/>
      </w:rPr>
      <w:t xml:space="preserve">EQUALITY </w:t>
    </w:r>
    <w:r w:rsidR="003A2C2F">
      <w:rPr>
        <w:b/>
        <w:sz w:val="28"/>
        <w:szCs w:val="28"/>
      </w:rPr>
      <w:t>DIVERSITY</w:t>
    </w:r>
    <w:r w:rsidR="0042758B">
      <w:rPr>
        <w:b/>
        <w:sz w:val="28"/>
        <w:szCs w:val="28"/>
      </w:rPr>
      <w:t xml:space="preserve"> </w:t>
    </w:r>
    <w:r>
      <w:rPr>
        <w:b/>
        <w:sz w:val="28"/>
        <w:szCs w:val="28"/>
      </w:rPr>
      <w:t xml:space="preserve">&amp; INCLUSION </w:t>
    </w:r>
    <w:r w:rsidRPr="00C335EE">
      <w:rPr>
        <w:b/>
        <w:sz w:val="28"/>
        <w:szCs w:val="28"/>
      </w:rPr>
      <w:t xml:space="preserve">POLICY </w:t>
    </w:r>
    <w:r w:rsidR="0042758B">
      <w:rPr>
        <w:b/>
        <w:sz w:val="28"/>
        <w:szCs w:val="28"/>
      </w:rPr>
      <w:t xml:space="preserve">(EDI) </w:t>
    </w:r>
  </w:p>
  <w:p w14:paraId="25DABFE1" w14:textId="7E9A6A8B" w:rsidR="00C335EE" w:rsidRDefault="00C335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C7E03"/>
    <w:multiLevelType w:val="hybridMultilevel"/>
    <w:tmpl w:val="2B5CF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3B2447"/>
    <w:multiLevelType w:val="hybridMultilevel"/>
    <w:tmpl w:val="C5CCA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34F0C"/>
    <w:multiLevelType w:val="hybridMultilevel"/>
    <w:tmpl w:val="69DA454C"/>
    <w:lvl w:ilvl="0" w:tplc="0809000F">
      <w:start w:val="1"/>
      <w:numFmt w:val="decimal"/>
      <w:lvlText w:val="%1."/>
      <w:lvlJc w:val="left"/>
      <w:pPr>
        <w:ind w:left="705" w:hanging="360"/>
      </w:p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3" w15:restartNumberingAfterBreak="0">
    <w:nsid w:val="1B513A84"/>
    <w:multiLevelType w:val="hybridMultilevel"/>
    <w:tmpl w:val="563CC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7B1AE8"/>
    <w:multiLevelType w:val="hybridMultilevel"/>
    <w:tmpl w:val="EEC6A3A8"/>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5" w15:restartNumberingAfterBreak="0">
    <w:nsid w:val="221530EE"/>
    <w:multiLevelType w:val="hybridMultilevel"/>
    <w:tmpl w:val="B17C8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314100"/>
    <w:multiLevelType w:val="multilevel"/>
    <w:tmpl w:val="D632E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C9567C"/>
    <w:multiLevelType w:val="hybridMultilevel"/>
    <w:tmpl w:val="34BCA26A"/>
    <w:lvl w:ilvl="0" w:tplc="62D6339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3C282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014E73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FFA625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60B9C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644AF1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B66075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8CDE7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5BE952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BF320DB"/>
    <w:multiLevelType w:val="hybridMultilevel"/>
    <w:tmpl w:val="6642762A"/>
    <w:lvl w:ilvl="0" w:tplc="0809000D">
      <w:start w:val="1"/>
      <w:numFmt w:val="bullet"/>
      <w:lvlText w:val=""/>
      <w:lvlJc w:val="left"/>
      <w:pPr>
        <w:ind w:left="705" w:hanging="360"/>
      </w:pPr>
      <w:rPr>
        <w:rFonts w:ascii="Wingdings" w:hAnsi="Wingding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9" w15:restartNumberingAfterBreak="0">
    <w:nsid w:val="3E661291"/>
    <w:multiLevelType w:val="multilevel"/>
    <w:tmpl w:val="D37CB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FA07EE2"/>
    <w:multiLevelType w:val="hybridMultilevel"/>
    <w:tmpl w:val="E5244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7B7996"/>
    <w:multiLevelType w:val="hybridMultilevel"/>
    <w:tmpl w:val="B60A3704"/>
    <w:lvl w:ilvl="0" w:tplc="08090001">
      <w:start w:val="1"/>
      <w:numFmt w:val="bullet"/>
      <w:lvlText w:val=""/>
      <w:lvlJc w:val="left"/>
      <w:pPr>
        <w:ind w:left="705" w:hanging="360"/>
      </w:pPr>
      <w:rPr>
        <w:rFonts w:ascii="Symbol" w:hAnsi="Symbol"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12" w15:restartNumberingAfterBreak="0">
    <w:nsid w:val="5C5C6D8B"/>
    <w:multiLevelType w:val="hybridMultilevel"/>
    <w:tmpl w:val="83362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6414FD"/>
    <w:multiLevelType w:val="multilevel"/>
    <w:tmpl w:val="AD5C0E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C20892"/>
    <w:multiLevelType w:val="hybridMultilevel"/>
    <w:tmpl w:val="AFA8708C"/>
    <w:lvl w:ilvl="0" w:tplc="0809000D">
      <w:start w:val="1"/>
      <w:numFmt w:val="bullet"/>
      <w:lvlText w:val=""/>
      <w:lvlJc w:val="left"/>
      <w:pPr>
        <w:ind w:left="705" w:hanging="360"/>
      </w:pPr>
      <w:rPr>
        <w:rFonts w:ascii="Wingdings" w:hAnsi="Wingdings" w:hint="default"/>
      </w:rPr>
    </w:lvl>
    <w:lvl w:ilvl="1" w:tplc="FFFFFFFF" w:tentative="1">
      <w:start w:val="1"/>
      <w:numFmt w:val="bullet"/>
      <w:lvlText w:val="o"/>
      <w:lvlJc w:val="left"/>
      <w:pPr>
        <w:ind w:left="1425" w:hanging="360"/>
      </w:pPr>
      <w:rPr>
        <w:rFonts w:ascii="Courier New" w:hAnsi="Courier New" w:cs="Courier New" w:hint="default"/>
      </w:rPr>
    </w:lvl>
    <w:lvl w:ilvl="2" w:tplc="FFFFFFFF" w:tentative="1">
      <w:start w:val="1"/>
      <w:numFmt w:val="bullet"/>
      <w:lvlText w:val=""/>
      <w:lvlJc w:val="left"/>
      <w:pPr>
        <w:ind w:left="2145" w:hanging="360"/>
      </w:pPr>
      <w:rPr>
        <w:rFonts w:ascii="Wingdings" w:hAnsi="Wingdings" w:hint="default"/>
      </w:rPr>
    </w:lvl>
    <w:lvl w:ilvl="3" w:tplc="FFFFFFFF" w:tentative="1">
      <w:start w:val="1"/>
      <w:numFmt w:val="bullet"/>
      <w:lvlText w:val=""/>
      <w:lvlJc w:val="left"/>
      <w:pPr>
        <w:ind w:left="2865" w:hanging="360"/>
      </w:pPr>
      <w:rPr>
        <w:rFonts w:ascii="Symbol" w:hAnsi="Symbol" w:hint="default"/>
      </w:rPr>
    </w:lvl>
    <w:lvl w:ilvl="4" w:tplc="FFFFFFFF" w:tentative="1">
      <w:start w:val="1"/>
      <w:numFmt w:val="bullet"/>
      <w:lvlText w:val="o"/>
      <w:lvlJc w:val="left"/>
      <w:pPr>
        <w:ind w:left="3585" w:hanging="360"/>
      </w:pPr>
      <w:rPr>
        <w:rFonts w:ascii="Courier New" w:hAnsi="Courier New" w:cs="Courier New" w:hint="default"/>
      </w:rPr>
    </w:lvl>
    <w:lvl w:ilvl="5" w:tplc="FFFFFFFF" w:tentative="1">
      <w:start w:val="1"/>
      <w:numFmt w:val="bullet"/>
      <w:lvlText w:val=""/>
      <w:lvlJc w:val="left"/>
      <w:pPr>
        <w:ind w:left="4305" w:hanging="360"/>
      </w:pPr>
      <w:rPr>
        <w:rFonts w:ascii="Wingdings" w:hAnsi="Wingdings" w:hint="default"/>
      </w:rPr>
    </w:lvl>
    <w:lvl w:ilvl="6" w:tplc="FFFFFFFF" w:tentative="1">
      <w:start w:val="1"/>
      <w:numFmt w:val="bullet"/>
      <w:lvlText w:val=""/>
      <w:lvlJc w:val="left"/>
      <w:pPr>
        <w:ind w:left="5025" w:hanging="360"/>
      </w:pPr>
      <w:rPr>
        <w:rFonts w:ascii="Symbol" w:hAnsi="Symbol" w:hint="default"/>
      </w:rPr>
    </w:lvl>
    <w:lvl w:ilvl="7" w:tplc="FFFFFFFF" w:tentative="1">
      <w:start w:val="1"/>
      <w:numFmt w:val="bullet"/>
      <w:lvlText w:val="o"/>
      <w:lvlJc w:val="left"/>
      <w:pPr>
        <w:ind w:left="5745" w:hanging="360"/>
      </w:pPr>
      <w:rPr>
        <w:rFonts w:ascii="Courier New" w:hAnsi="Courier New" w:cs="Courier New" w:hint="default"/>
      </w:rPr>
    </w:lvl>
    <w:lvl w:ilvl="8" w:tplc="FFFFFFFF" w:tentative="1">
      <w:start w:val="1"/>
      <w:numFmt w:val="bullet"/>
      <w:lvlText w:val=""/>
      <w:lvlJc w:val="left"/>
      <w:pPr>
        <w:ind w:left="6465" w:hanging="360"/>
      </w:pPr>
      <w:rPr>
        <w:rFonts w:ascii="Wingdings" w:hAnsi="Wingdings" w:hint="default"/>
      </w:rPr>
    </w:lvl>
  </w:abstractNum>
  <w:abstractNum w:abstractNumId="15" w15:restartNumberingAfterBreak="0">
    <w:nsid w:val="6A1E4D46"/>
    <w:multiLevelType w:val="hybridMultilevel"/>
    <w:tmpl w:val="97EE32BE"/>
    <w:lvl w:ilvl="0" w:tplc="0F34B442">
      <w:start w:val="1"/>
      <w:numFmt w:val="bullet"/>
      <w:lvlText w:val="✓"/>
      <w:lvlJc w:val="left"/>
      <w:pPr>
        <w:ind w:left="699" w:firstLine="0"/>
      </w:pPr>
      <w:rPr>
        <w:rFonts w:ascii="Wingdings" w:eastAsia="Wingdings" w:hAnsi="Wingdings" w:cs="Wingdings"/>
        <w:b w:val="0"/>
        <w:i w:val="0"/>
        <w:strike w:val="0"/>
        <w:dstrike w:val="0"/>
        <w:color w:val="000000"/>
        <w:sz w:val="44"/>
        <w:szCs w:val="44"/>
        <w:u w:val="none" w:color="000000"/>
        <w:effect w:val="none"/>
        <w:bdr w:val="none" w:sz="0" w:space="0" w:color="auto" w:frame="1"/>
        <w:vertAlign w:val="baseline"/>
      </w:rPr>
    </w:lvl>
    <w:lvl w:ilvl="1" w:tplc="C7268D8C">
      <w:start w:val="1"/>
      <w:numFmt w:val="bullet"/>
      <w:lvlText w:val="o"/>
      <w:lvlJc w:val="left"/>
      <w:pPr>
        <w:ind w:left="1080" w:firstLine="0"/>
      </w:pPr>
      <w:rPr>
        <w:rFonts w:ascii="Wingdings" w:eastAsia="Wingdings" w:hAnsi="Wingdings" w:cs="Wingdings"/>
        <w:b w:val="0"/>
        <w:i w:val="0"/>
        <w:strike w:val="0"/>
        <w:dstrike w:val="0"/>
        <w:color w:val="000000"/>
        <w:sz w:val="44"/>
        <w:szCs w:val="44"/>
        <w:u w:val="none" w:color="000000"/>
        <w:effect w:val="none"/>
        <w:bdr w:val="none" w:sz="0" w:space="0" w:color="auto" w:frame="1"/>
        <w:vertAlign w:val="baseline"/>
      </w:rPr>
    </w:lvl>
    <w:lvl w:ilvl="2" w:tplc="C7220E00">
      <w:start w:val="1"/>
      <w:numFmt w:val="bullet"/>
      <w:lvlText w:val="▪"/>
      <w:lvlJc w:val="left"/>
      <w:pPr>
        <w:ind w:left="1800" w:firstLine="0"/>
      </w:pPr>
      <w:rPr>
        <w:rFonts w:ascii="Wingdings" w:eastAsia="Wingdings" w:hAnsi="Wingdings" w:cs="Wingdings"/>
        <w:b w:val="0"/>
        <w:i w:val="0"/>
        <w:strike w:val="0"/>
        <w:dstrike w:val="0"/>
        <w:color w:val="000000"/>
        <w:sz w:val="44"/>
        <w:szCs w:val="44"/>
        <w:u w:val="none" w:color="000000"/>
        <w:effect w:val="none"/>
        <w:bdr w:val="none" w:sz="0" w:space="0" w:color="auto" w:frame="1"/>
        <w:vertAlign w:val="baseline"/>
      </w:rPr>
    </w:lvl>
    <w:lvl w:ilvl="3" w:tplc="6A781602">
      <w:start w:val="1"/>
      <w:numFmt w:val="bullet"/>
      <w:lvlText w:val="•"/>
      <w:lvlJc w:val="left"/>
      <w:pPr>
        <w:ind w:left="2520" w:firstLine="0"/>
      </w:pPr>
      <w:rPr>
        <w:rFonts w:ascii="Wingdings" w:eastAsia="Wingdings" w:hAnsi="Wingdings" w:cs="Wingdings"/>
        <w:b w:val="0"/>
        <w:i w:val="0"/>
        <w:strike w:val="0"/>
        <w:dstrike w:val="0"/>
        <w:color w:val="000000"/>
        <w:sz w:val="44"/>
        <w:szCs w:val="44"/>
        <w:u w:val="none" w:color="000000"/>
        <w:effect w:val="none"/>
        <w:bdr w:val="none" w:sz="0" w:space="0" w:color="auto" w:frame="1"/>
        <w:vertAlign w:val="baseline"/>
      </w:rPr>
    </w:lvl>
    <w:lvl w:ilvl="4" w:tplc="C0AE8FAA">
      <w:start w:val="1"/>
      <w:numFmt w:val="bullet"/>
      <w:lvlText w:val="o"/>
      <w:lvlJc w:val="left"/>
      <w:pPr>
        <w:ind w:left="3240" w:firstLine="0"/>
      </w:pPr>
      <w:rPr>
        <w:rFonts w:ascii="Wingdings" w:eastAsia="Wingdings" w:hAnsi="Wingdings" w:cs="Wingdings"/>
        <w:b w:val="0"/>
        <w:i w:val="0"/>
        <w:strike w:val="0"/>
        <w:dstrike w:val="0"/>
        <w:color w:val="000000"/>
        <w:sz w:val="44"/>
        <w:szCs w:val="44"/>
        <w:u w:val="none" w:color="000000"/>
        <w:effect w:val="none"/>
        <w:bdr w:val="none" w:sz="0" w:space="0" w:color="auto" w:frame="1"/>
        <w:vertAlign w:val="baseline"/>
      </w:rPr>
    </w:lvl>
    <w:lvl w:ilvl="5" w:tplc="FB84C0E0">
      <w:start w:val="1"/>
      <w:numFmt w:val="bullet"/>
      <w:lvlText w:val="▪"/>
      <w:lvlJc w:val="left"/>
      <w:pPr>
        <w:ind w:left="3960" w:firstLine="0"/>
      </w:pPr>
      <w:rPr>
        <w:rFonts w:ascii="Wingdings" w:eastAsia="Wingdings" w:hAnsi="Wingdings" w:cs="Wingdings"/>
        <w:b w:val="0"/>
        <w:i w:val="0"/>
        <w:strike w:val="0"/>
        <w:dstrike w:val="0"/>
        <w:color w:val="000000"/>
        <w:sz w:val="44"/>
        <w:szCs w:val="44"/>
        <w:u w:val="none" w:color="000000"/>
        <w:effect w:val="none"/>
        <w:bdr w:val="none" w:sz="0" w:space="0" w:color="auto" w:frame="1"/>
        <w:vertAlign w:val="baseline"/>
      </w:rPr>
    </w:lvl>
    <w:lvl w:ilvl="6" w:tplc="FFBC6D00">
      <w:start w:val="1"/>
      <w:numFmt w:val="bullet"/>
      <w:lvlText w:val="•"/>
      <w:lvlJc w:val="left"/>
      <w:pPr>
        <w:ind w:left="4680" w:firstLine="0"/>
      </w:pPr>
      <w:rPr>
        <w:rFonts w:ascii="Wingdings" w:eastAsia="Wingdings" w:hAnsi="Wingdings" w:cs="Wingdings"/>
        <w:b w:val="0"/>
        <w:i w:val="0"/>
        <w:strike w:val="0"/>
        <w:dstrike w:val="0"/>
        <w:color w:val="000000"/>
        <w:sz w:val="44"/>
        <w:szCs w:val="44"/>
        <w:u w:val="none" w:color="000000"/>
        <w:effect w:val="none"/>
        <w:bdr w:val="none" w:sz="0" w:space="0" w:color="auto" w:frame="1"/>
        <w:vertAlign w:val="baseline"/>
      </w:rPr>
    </w:lvl>
    <w:lvl w:ilvl="7" w:tplc="F83E0330">
      <w:start w:val="1"/>
      <w:numFmt w:val="bullet"/>
      <w:lvlText w:val="o"/>
      <w:lvlJc w:val="left"/>
      <w:pPr>
        <w:ind w:left="5400" w:firstLine="0"/>
      </w:pPr>
      <w:rPr>
        <w:rFonts w:ascii="Wingdings" w:eastAsia="Wingdings" w:hAnsi="Wingdings" w:cs="Wingdings"/>
        <w:b w:val="0"/>
        <w:i w:val="0"/>
        <w:strike w:val="0"/>
        <w:dstrike w:val="0"/>
        <w:color w:val="000000"/>
        <w:sz w:val="44"/>
        <w:szCs w:val="44"/>
        <w:u w:val="none" w:color="000000"/>
        <w:effect w:val="none"/>
        <w:bdr w:val="none" w:sz="0" w:space="0" w:color="auto" w:frame="1"/>
        <w:vertAlign w:val="baseline"/>
      </w:rPr>
    </w:lvl>
    <w:lvl w:ilvl="8" w:tplc="8812BFB6">
      <w:start w:val="1"/>
      <w:numFmt w:val="bullet"/>
      <w:lvlText w:val="▪"/>
      <w:lvlJc w:val="left"/>
      <w:pPr>
        <w:ind w:left="6120" w:firstLine="0"/>
      </w:pPr>
      <w:rPr>
        <w:rFonts w:ascii="Wingdings" w:eastAsia="Wingdings" w:hAnsi="Wingdings" w:cs="Wingdings"/>
        <w:b w:val="0"/>
        <w:i w:val="0"/>
        <w:strike w:val="0"/>
        <w:dstrike w:val="0"/>
        <w:color w:val="000000"/>
        <w:sz w:val="44"/>
        <w:szCs w:val="44"/>
        <w:u w:val="none" w:color="000000"/>
        <w:effect w:val="none"/>
        <w:bdr w:val="none" w:sz="0" w:space="0" w:color="auto" w:frame="1"/>
        <w:vertAlign w:val="baseline"/>
      </w:rPr>
    </w:lvl>
  </w:abstractNum>
  <w:abstractNum w:abstractNumId="16" w15:restartNumberingAfterBreak="0">
    <w:nsid w:val="6B2958BC"/>
    <w:multiLevelType w:val="hybridMultilevel"/>
    <w:tmpl w:val="B54821F4"/>
    <w:lvl w:ilvl="0" w:tplc="F63E3B46">
      <w:start w:val="1"/>
      <w:numFmt w:val="bullet"/>
      <w:lvlText w:val="•"/>
      <w:lvlJc w:val="left"/>
      <w:pPr>
        <w:ind w:left="788" w:firstLine="0"/>
      </w:pPr>
      <w:rPr>
        <w:rFonts w:ascii="Arial" w:eastAsia="Arial" w:hAnsi="Arial" w:cs="Arial"/>
        <w:b w:val="0"/>
        <w:i w:val="0"/>
        <w:strike w:val="0"/>
        <w:dstrike w:val="0"/>
        <w:color w:val="000000"/>
        <w:sz w:val="44"/>
        <w:szCs w:val="44"/>
        <w:u w:val="none" w:color="000000"/>
        <w:effect w:val="none"/>
        <w:bdr w:val="none" w:sz="0" w:space="0" w:color="auto" w:frame="1"/>
        <w:vertAlign w:val="baseline"/>
      </w:rPr>
    </w:lvl>
    <w:lvl w:ilvl="1" w:tplc="7E32CE7C">
      <w:start w:val="1"/>
      <w:numFmt w:val="bullet"/>
      <w:lvlText w:val="o"/>
      <w:lvlJc w:val="left"/>
      <w:pPr>
        <w:ind w:left="1080" w:firstLine="0"/>
      </w:pPr>
      <w:rPr>
        <w:rFonts w:ascii="Arial" w:eastAsia="Arial" w:hAnsi="Arial" w:cs="Arial"/>
        <w:b w:val="0"/>
        <w:i w:val="0"/>
        <w:strike w:val="0"/>
        <w:dstrike w:val="0"/>
        <w:color w:val="000000"/>
        <w:sz w:val="44"/>
        <w:szCs w:val="44"/>
        <w:u w:val="none" w:color="000000"/>
        <w:effect w:val="none"/>
        <w:bdr w:val="none" w:sz="0" w:space="0" w:color="auto" w:frame="1"/>
        <w:vertAlign w:val="baseline"/>
      </w:rPr>
    </w:lvl>
    <w:lvl w:ilvl="2" w:tplc="1D1035DA">
      <w:start w:val="1"/>
      <w:numFmt w:val="bullet"/>
      <w:lvlText w:val="▪"/>
      <w:lvlJc w:val="left"/>
      <w:pPr>
        <w:ind w:left="1800" w:firstLine="0"/>
      </w:pPr>
      <w:rPr>
        <w:rFonts w:ascii="Arial" w:eastAsia="Arial" w:hAnsi="Arial" w:cs="Arial"/>
        <w:b w:val="0"/>
        <w:i w:val="0"/>
        <w:strike w:val="0"/>
        <w:dstrike w:val="0"/>
        <w:color w:val="000000"/>
        <w:sz w:val="44"/>
        <w:szCs w:val="44"/>
        <w:u w:val="none" w:color="000000"/>
        <w:effect w:val="none"/>
        <w:bdr w:val="none" w:sz="0" w:space="0" w:color="auto" w:frame="1"/>
        <w:vertAlign w:val="baseline"/>
      </w:rPr>
    </w:lvl>
    <w:lvl w:ilvl="3" w:tplc="6CB6203E">
      <w:start w:val="1"/>
      <w:numFmt w:val="bullet"/>
      <w:lvlText w:val="•"/>
      <w:lvlJc w:val="left"/>
      <w:pPr>
        <w:ind w:left="2520" w:firstLine="0"/>
      </w:pPr>
      <w:rPr>
        <w:rFonts w:ascii="Arial" w:eastAsia="Arial" w:hAnsi="Arial" w:cs="Arial"/>
        <w:b w:val="0"/>
        <w:i w:val="0"/>
        <w:strike w:val="0"/>
        <w:dstrike w:val="0"/>
        <w:color w:val="000000"/>
        <w:sz w:val="44"/>
        <w:szCs w:val="44"/>
        <w:u w:val="none" w:color="000000"/>
        <w:effect w:val="none"/>
        <w:bdr w:val="none" w:sz="0" w:space="0" w:color="auto" w:frame="1"/>
        <w:vertAlign w:val="baseline"/>
      </w:rPr>
    </w:lvl>
    <w:lvl w:ilvl="4" w:tplc="53D21EEC">
      <w:start w:val="1"/>
      <w:numFmt w:val="bullet"/>
      <w:lvlText w:val="o"/>
      <w:lvlJc w:val="left"/>
      <w:pPr>
        <w:ind w:left="3240" w:firstLine="0"/>
      </w:pPr>
      <w:rPr>
        <w:rFonts w:ascii="Arial" w:eastAsia="Arial" w:hAnsi="Arial" w:cs="Arial"/>
        <w:b w:val="0"/>
        <w:i w:val="0"/>
        <w:strike w:val="0"/>
        <w:dstrike w:val="0"/>
        <w:color w:val="000000"/>
        <w:sz w:val="44"/>
        <w:szCs w:val="44"/>
        <w:u w:val="none" w:color="000000"/>
        <w:effect w:val="none"/>
        <w:bdr w:val="none" w:sz="0" w:space="0" w:color="auto" w:frame="1"/>
        <w:vertAlign w:val="baseline"/>
      </w:rPr>
    </w:lvl>
    <w:lvl w:ilvl="5" w:tplc="B43E3978">
      <w:start w:val="1"/>
      <w:numFmt w:val="bullet"/>
      <w:lvlText w:val="▪"/>
      <w:lvlJc w:val="left"/>
      <w:pPr>
        <w:ind w:left="3960" w:firstLine="0"/>
      </w:pPr>
      <w:rPr>
        <w:rFonts w:ascii="Arial" w:eastAsia="Arial" w:hAnsi="Arial" w:cs="Arial"/>
        <w:b w:val="0"/>
        <w:i w:val="0"/>
        <w:strike w:val="0"/>
        <w:dstrike w:val="0"/>
        <w:color w:val="000000"/>
        <w:sz w:val="44"/>
        <w:szCs w:val="44"/>
        <w:u w:val="none" w:color="000000"/>
        <w:effect w:val="none"/>
        <w:bdr w:val="none" w:sz="0" w:space="0" w:color="auto" w:frame="1"/>
        <w:vertAlign w:val="baseline"/>
      </w:rPr>
    </w:lvl>
    <w:lvl w:ilvl="6" w:tplc="3FEE0A3E">
      <w:start w:val="1"/>
      <w:numFmt w:val="bullet"/>
      <w:lvlText w:val="•"/>
      <w:lvlJc w:val="left"/>
      <w:pPr>
        <w:ind w:left="4680" w:firstLine="0"/>
      </w:pPr>
      <w:rPr>
        <w:rFonts w:ascii="Arial" w:eastAsia="Arial" w:hAnsi="Arial" w:cs="Arial"/>
        <w:b w:val="0"/>
        <w:i w:val="0"/>
        <w:strike w:val="0"/>
        <w:dstrike w:val="0"/>
        <w:color w:val="000000"/>
        <w:sz w:val="44"/>
        <w:szCs w:val="44"/>
        <w:u w:val="none" w:color="000000"/>
        <w:effect w:val="none"/>
        <w:bdr w:val="none" w:sz="0" w:space="0" w:color="auto" w:frame="1"/>
        <w:vertAlign w:val="baseline"/>
      </w:rPr>
    </w:lvl>
    <w:lvl w:ilvl="7" w:tplc="457AE5A8">
      <w:start w:val="1"/>
      <w:numFmt w:val="bullet"/>
      <w:lvlText w:val="o"/>
      <w:lvlJc w:val="left"/>
      <w:pPr>
        <w:ind w:left="5400" w:firstLine="0"/>
      </w:pPr>
      <w:rPr>
        <w:rFonts w:ascii="Arial" w:eastAsia="Arial" w:hAnsi="Arial" w:cs="Arial"/>
        <w:b w:val="0"/>
        <w:i w:val="0"/>
        <w:strike w:val="0"/>
        <w:dstrike w:val="0"/>
        <w:color w:val="000000"/>
        <w:sz w:val="44"/>
        <w:szCs w:val="44"/>
        <w:u w:val="none" w:color="000000"/>
        <w:effect w:val="none"/>
        <w:bdr w:val="none" w:sz="0" w:space="0" w:color="auto" w:frame="1"/>
        <w:vertAlign w:val="baseline"/>
      </w:rPr>
    </w:lvl>
    <w:lvl w:ilvl="8" w:tplc="07CECDEA">
      <w:start w:val="1"/>
      <w:numFmt w:val="bullet"/>
      <w:lvlText w:val="▪"/>
      <w:lvlJc w:val="left"/>
      <w:pPr>
        <w:ind w:left="6120" w:firstLine="0"/>
      </w:pPr>
      <w:rPr>
        <w:rFonts w:ascii="Arial" w:eastAsia="Arial" w:hAnsi="Arial" w:cs="Arial"/>
        <w:b w:val="0"/>
        <w:i w:val="0"/>
        <w:strike w:val="0"/>
        <w:dstrike w:val="0"/>
        <w:color w:val="000000"/>
        <w:sz w:val="44"/>
        <w:szCs w:val="44"/>
        <w:u w:val="none" w:color="000000"/>
        <w:effect w:val="none"/>
        <w:bdr w:val="none" w:sz="0" w:space="0" w:color="auto" w:frame="1"/>
        <w:vertAlign w:val="baseline"/>
      </w:rPr>
    </w:lvl>
  </w:abstractNum>
  <w:abstractNum w:abstractNumId="17" w15:restartNumberingAfterBreak="0">
    <w:nsid w:val="6BDF09A5"/>
    <w:multiLevelType w:val="hybridMultilevel"/>
    <w:tmpl w:val="48B22D5E"/>
    <w:lvl w:ilvl="0" w:tplc="EFB82C1E">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5569A6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D7C69F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45A7EE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C6DEF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EEAE07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122441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26015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CEA004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99F25CD"/>
    <w:multiLevelType w:val="hybridMultilevel"/>
    <w:tmpl w:val="A5DA1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7289367">
    <w:abstractNumId w:val="17"/>
  </w:num>
  <w:num w:numId="2" w16cid:durableId="1919435525">
    <w:abstractNumId w:val="7"/>
  </w:num>
  <w:num w:numId="3" w16cid:durableId="1032193982">
    <w:abstractNumId w:val="4"/>
  </w:num>
  <w:num w:numId="4" w16cid:durableId="82070868">
    <w:abstractNumId w:val="14"/>
  </w:num>
  <w:num w:numId="5" w16cid:durableId="7684213">
    <w:abstractNumId w:val="2"/>
  </w:num>
  <w:num w:numId="6" w16cid:durableId="804811040">
    <w:abstractNumId w:val="8"/>
  </w:num>
  <w:num w:numId="7" w16cid:durableId="801577463">
    <w:abstractNumId w:val="11"/>
  </w:num>
  <w:num w:numId="8" w16cid:durableId="1475219977">
    <w:abstractNumId w:val="0"/>
  </w:num>
  <w:num w:numId="9" w16cid:durableId="2007705357">
    <w:abstractNumId w:val="12"/>
  </w:num>
  <w:num w:numId="10" w16cid:durableId="1900822472">
    <w:abstractNumId w:val="1"/>
  </w:num>
  <w:num w:numId="11" w16cid:durableId="36050808">
    <w:abstractNumId w:val="6"/>
  </w:num>
  <w:num w:numId="12" w16cid:durableId="666708895">
    <w:abstractNumId w:val="13"/>
  </w:num>
  <w:num w:numId="13" w16cid:durableId="655765947">
    <w:abstractNumId w:val="3"/>
  </w:num>
  <w:num w:numId="14" w16cid:durableId="1827932984">
    <w:abstractNumId w:val="5"/>
  </w:num>
  <w:num w:numId="15" w16cid:durableId="967777294">
    <w:abstractNumId w:val="18"/>
  </w:num>
  <w:num w:numId="16" w16cid:durableId="585115034">
    <w:abstractNumId w:val="10"/>
  </w:num>
  <w:num w:numId="17" w16cid:durableId="549924197">
    <w:abstractNumId w:val="16"/>
  </w:num>
  <w:num w:numId="18" w16cid:durableId="1212496270">
    <w:abstractNumId w:val="15"/>
  </w:num>
  <w:num w:numId="19" w16cid:durableId="8945859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B93"/>
    <w:rsid w:val="00015FAB"/>
    <w:rsid w:val="000634C2"/>
    <w:rsid w:val="000F7706"/>
    <w:rsid w:val="002941F6"/>
    <w:rsid w:val="003326A6"/>
    <w:rsid w:val="00391C7B"/>
    <w:rsid w:val="003A2C2F"/>
    <w:rsid w:val="0042758B"/>
    <w:rsid w:val="004474B8"/>
    <w:rsid w:val="007404E8"/>
    <w:rsid w:val="007C3B93"/>
    <w:rsid w:val="007F6121"/>
    <w:rsid w:val="00886B6B"/>
    <w:rsid w:val="008A51B5"/>
    <w:rsid w:val="00A45355"/>
    <w:rsid w:val="00C335EE"/>
    <w:rsid w:val="00CD2172"/>
    <w:rsid w:val="00DD548D"/>
    <w:rsid w:val="00ED00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891D5"/>
  <w15:docId w15:val="{78E63145-D8D5-4A32-BE41-2CF018685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8" w:lineRule="auto"/>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5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35EE"/>
    <w:rPr>
      <w:rFonts w:ascii="Arial" w:eastAsia="Arial" w:hAnsi="Arial" w:cs="Arial"/>
      <w:color w:val="000000"/>
    </w:rPr>
  </w:style>
  <w:style w:type="paragraph" w:styleId="Footer">
    <w:name w:val="footer"/>
    <w:basedOn w:val="Normal"/>
    <w:link w:val="FooterChar"/>
    <w:uiPriority w:val="99"/>
    <w:unhideWhenUsed/>
    <w:rsid w:val="00C335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35EE"/>
    <w:rPr>
      <w:rFonts w:ascii="Arial" w:eastAsia="Arial" w:hAnsi="Arial" w:cs="Arial"/>
      <w:color w:val="000000"/>
    </w:rPr>
  </w:style>
  <w:style w:type="paragraph" w:styleId="ListParagraph">
    <w:name w:val="List Paragraph"/>
    <w:basedOn w:val="Normal"/>
    <w:uiPriority w:val="34"/>
    <w:qFormat/>
    <w:rsid w:val="00C335EE"/>
    <w:pPr>
      <w:ind w:left="720"/>
      <w:contextualSpacing/>
    </w:pPr>
  </w:style>
  <w:style w:type="character" w:styleId="Hyperlink">
    <w:name w:val="Hyperlink"/>
    <w:basedOn w:val="DefaultParagraphFont"/>
    <w:uiPriority w:val="99"/>
    <w:semiHidden/>
    <w:unhideWhenUsed/>
    <w:rsid w:val="008A51B5"/>
    <w:rPr>
      <w:color w:val="0000FF"/>
      <w:u w:val="single"/>
    </w:rPr>
  </w:style>
  <w:style w:type="paragraph" w:customStyle="1" w:styleId="legcontentsno">
    <w:name w:val="legcontentsno"/>
    <w:basedOn w:val="Normal"/>
    <w:rsid w:val="00015FAB"/>
    <w:pPr>
      <w:spacing w:before="100" w:beforeAutospacing="1" w:after="100" w:afterAutospacing="1" w:line="240" w:lineRule="auto"/>
      <w:ind w:left="0" w:firstLine="0"/>
    </w:pPr>
    <w:rPr>
      <w:rFonts w:ascii="Times New Roman" w:eastAsia="Times New Roman" w:hAnsi="Times New Roman" w:cs="Times New Roman"/>
      <w:color w:val="auto"/>
      <w:kern w:val="0"/>
      <w14:ligatures w14:val="none"/>
    </w:rPr>
  </w:style>
  <w:style w:type="paragraph" w:customStyle="1" w:styleId="legcontentstitle">
    <w:name w:val="legcontentstitle"/>
    <w:basedOn w:val="Normal"/>
    <w:rsid w:val="00015FAB"/>
    <w:pPr>
      <w:spacing w:before="100" w:beforeAutospacing="1" w:after="100" w:afterAutospacing="1" w:line="240" w:lineRule="auto"/>
      <w:ind w:left="0" w:firstLine="0"/>
    </w:pPr>
    <w:rPr>
      <w:rFonts w:ascii="Times New Roman" w:eastAsia="Times New Roman" w:hAnsi="Times New Roman" w:cs="Times New Roman"/>
      <w:color w:val="auto"/>
      <w:kern w:val="0"/>
      <w14:ligatures w14:val="none"/>
    </w:rPr>
  </w:style>
  <w:style w:type="paragraph" w:customStyle="1" w:styleId="legcontentsitem">
    <w:name w:val="legcontentsitem"/>
    <w:basedOn w:val="Normal"/>
    <w:rsid w:val="00015FAB"/>
    <w:pPr>
      <w:spacing w:before="100" w:beforeAutospacing="1" w:after="100" w:afterAutospacing="1" w:line="240" w:lineRule="auto"/>
      <w:ind w:left="0" w:firstLine="0"/>
    </w:pPr>
    <w:rPr>
      <w:rFonts w:ascii="Times New Roman" w:eastAsia="Times New Roman" w:hAnsi="Times New Roman" w:cs="Times New Roman"/>
      <w:color w:val="auto"/>
      <w:kern w:val="0"/>
      <w14:ligatures w14:val="none"/>
    </w:rPr>
  </w:style>
  <w:style w:type="character" w:customStyle="1" w:styleId="legds">
    <w:name w:val="legds"/>
    <w:basedOn w:val="DefaultParagraphFont"/>
    <w:rsid w:val="00015FAB"/>
  </w:style>
  <w:style w:type="character" w:styleId="Emphasis">
    <w:name w:val="Emphasis"/>
    <w:basedOn w:val="DefaultParagraphFont"/>
    <w:uiPriority w:val="20"/>
    <w:qFormat/>
    <w:rsid w:val="00015F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960657">
      <w:bodyDiv w:val="1"/>
      <w:marLeft w:val="0"/>
      <w:marRight w:val="0"/>
      <w:marTop w:val="0"/>
      <w:marBottom w:val="0"/>
      <w:divBdr>
        <w:top w:val="none" w:sz="0" w:space="0" w:color="auto"/>
        <w:left w:val="none" w:sz="0" w:space="0" w:color="auto"/>
        <w:bottom w:val="none" w:sz="0" w:space="0" w:color="auto"/>
        <w:right w:val="none" w:sz="0" w:space="0" w:color="auto"/>
      </w:divBdr>
    </w:div>
    <w:div w:id="876510953">
      <w:bodyDiv w:val="1"/>
      <w:marLeft w:val="0"/>
      <w:marRight w:val="0"/>
      <w:marTop w:val="0"/>
      <w:marBottom w:val="0"/>
      <w:divBdr>
        <w:top w:val="none" w:sz="0" w:space="0" w:color="auto"/>
        <w:left w:val="none" w:sz="0" w:space="0" w:color="auto"/>
        <w:bottom w:val="none" w:sz="0" w:space="0" w:color="auto"/>
        <w:right w:val="none" w:sz="0" w:space="0" w:color="auto"/>
      </w:divBdr>
    </w:div>
    <w:div w:id="1057243628">
      <w:bodyDiv w:val="1"/>
      <w:marLeft w:val="0"/>
      <w:marRight w:val="0"/>
      <w:marTop w:val="0"/>
      <w:marBottom w:val="0"/>
      <w:divBdr>
        <w:top w:val="none" w:sz="0" w:space="0" w:color="auto"/>
        <w:left w:val="none" w:sz="0" w:space="0" w:color="auto"/>
        <w:bottom w:val="none" w:sz="0" w:space="0" w:color="auto"/>
        <w:right w:val="none" w:sz="0" w:space="0" w:color="auto"/>
      </w:divBdr>
    </w:div>
    <w:div w:id="1716008446">
      <w:bodyDiv w:val="1"/>
      <w:marLeft w:val="0"/>
      <w:marRight w:val="0"/>
      <w:marTop w:val="0"/>
      <w:marBottom w:val="0"/>
      <w:divBdr>
        <w:top w:val="none" w:sz="0" w:space="0" w:color="auto"/>
        <w:left w:val="none" w:sz="0" w:space="0" w:color="auto"/>
        <w:bottom w:val="none" w:sz="0" w:space="0" w:color="auto"/>
        <w:right w:val="none" w:sz="0" w:space="0" w:color="auto"/>
      </w:divBdr>
    </w:div>
    <w:div w:id="2135101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qualityhumanrights.com/node/14500" TargetMode="External"/><Relationship Id="rId18" Type="http://schemas.openxmlformats.org/officeDocument/2006/relationships/hyperlink" Target="https://www.legislation.gov.uk/ukpga/2010/15/part/2/chapter/2/crossheading/discrimination" TargetMode="External"/><Relationship Id="rId26" Type="http://schemas.openxmlformats.org/officeDocument/2006/relationships/hyperlink" Target="https://www.legislation.gov.uk/ukpga/2010/15/section/19A" TargetMode="External"/><Relationship Id="rId39" Type="http://schemas.openxmlformats.org/officeDocument/2006/relationships/footer" Target="footer1.xml"/><Relationship Id="rId21" Type="http://schemas.openxmlformats.org/officeDocument/2006/relationships/hyperlink" Target="https://www.legislation.gov.uk/ukpga/2010/15/section/15" TargetMode="External"/><Relationship Id="rId34" Type="http://schemas.openxmlformats.org/officeDocument/2006/relationships/hyperlink" Target="https://www.legislation.gov.uk/ukpga/2010/15/section/25" TargetMode="External"/><Relationship Id="rId7" Type="http://schemas.openxmlformats.org/officeDocument/2006/relationships/hyperlink" Target="https://www.equalityhumanrights.com/node/14500" TargetMode="External"/><Relationship Id="rId2" Type="http://schemas.openxmlformats.org/officeDocument/2006/relationships/styles" Target="styles.xml"/><Relationship Id="rId16" Type="http://schemas.openxmlformats.org/officeDocument/2006/relationships/hyperlink" Target="https://www.equalityhumanrights.com/node/14500" TargetMode="External"/><Relationship Id="rId20" Type="http://schemas.openxmlformats.org/officeDocument/2006/relationships/hyperlink" Target="https://www.legislation.gov.uk/ukpga/2010/15/section/14" TargetMode="External"/><Relationship Id="rId29" Type="http://schemas.openxmlformats.org/officeDocument/2006/relationships/hyperlink" Target="https://www.legislation.gov.uk/ukpga/2010/15/section/21"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qualityhumanrights.com/node/14500" TargetMode="External"/><Relationship Id="rId24" Type="http://schemas.openxmlformats.org/officeDocument/2006/relationships/hyperlink" Target="https://www.legislation.gov.uk/ukpga/2010/15/section/18" TargetMode="External"/><Relationship Id="rId32" Type="http://schemas.openxmlformats.org/officeDocument/2006/relationships/hyperlink" Target="https://www.legislation.gov.uk/ukpga/2010/15/section/23" TargetMode="External"/><Relationship Id="rId37" Type="http://schemas.openxmlformats.org/officeDocument/2006/relationships/hyperlink" Target="https://www.legislation.gov.uk/ukpga/2010/15/section/27"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equalityhumanrights.com/node/14500" TargetMode="External"/><Relationship Id="rId23" Type="http://schemas.openxmlformats.org/officeDocument/2006/relationships/hyperlink" Target="https://www.legislation.gov.uk/ukpga/2010/15/section/17" TargetMode="External"/><Relationship Id="rId28" Type="http://schemas.openxmlformats.org/officeDocument/2006/relationships/hyperlink" Target="https://www.legislation.gov.uk/ukpga/2010/15/section/20" TargetMode="External"/><Relationship Id="rId36" Type="http://schemas.openxmlformats.org/officeDocument/2006/relationships/hyperlink" Target="https://www.legislation.gov.uk/ukpga/2010/15/section/26" TargetMode="External"/><Relationship Id="rId10" Type="http://schemas.openxmlformats.org/officeDocument/2006/relationships/hyperlink" Target="https://www.equalityhumanrights.com/node/14500" TargetMode="External"/><Relationship Id="rId19" Type="http://schemas.openxmlformats.org/officeDocument/2006/relationships/hyperlink" Target="https://www.legislation.gov.uk/ukpga/2010/15/section/13" TargetMode="External"/><Relationship Id="rId31" Type="http://schemas.openxmlformats.org/officeDocument/2006/relationships/hyperlink" Target="https://www.legislation.gov.uk/ukpga/2010/15/part/2/chapter/2/crossheading/discrimination-supplementary" TargetMode="External"/><Relationship Id="rId4" Type="http://schemas.openxmlformats.org/officeDocument/2006/relationships/webSettings" Target="webSettings.xml"/><Relationship Id="rId9" Type="http://schemas.openxmlformats.org/officeDocument/2006/relationships/hyperlink" Target="https://www.equalityhumanrights.com/node/14500" TargetMode="External"/><Relationship Id="rId14" Type="http://schemas.openxmlformats.org/officeDocument/2006/relationships/hyperlink" Target="https://www.equalityhumanrights.com/node/14500" TargetMode="External"/><Relationship Id="rId22" Type="http://schemas.openxmlformats.org/officeDocument/2006/relationships/hyperlink" Target="https://www.legislation.gov.uk/ukpga/2010/15/section/16" TargetMode="External"/><Relationship Id="rId27" Type="http://schemas.openxmlformats.org/officeDocument/2006/relationships/hyperlink" Target="https://www.legislation.gov.uk/ukpga/2010/15/part/2/chapter/2/crossheading/adjustments-for-disabled-persons" TargetMode="External"/><Relationship Id="rId30" Type="http://schemas.openxmlformats.org/officeDocument/2006/relationships/hyperlink" Target="https://www.legislation.gov.uk/ukpga/2010/15/section/22" TargetMode="External"/><Relationship Id="rId35" Type="http://schemas.openxmlformats.org/officeDocument/2006/relationships/hyperlink" Target="https://www.legislation.gov.uk/ukpga/2010/15/part/2/chapter/2/crossheading/other-prohibited-conduct" TargetMode="External"/><Relationship Id="rId8" Type="http://schemas.openxmlformats.org/officeDocument/2006/relationships/hyperlink" Target="https://www.equalityhumanrights.com/node/14500" TargetMode="External"/><Relationship Id="rId3" Type="http://schemas.openxmlformats.org/officeDocument/2006/relationships/settings" Target="settings.xml"/><Relationship Id="rId12" Type="http://schemas.openxmlformats.org/officeDocument/2006/relationships/hyperlink" Target="https://www.equalityhumanrights.com/node/14500" TargetMode="External"/><Relationship Id="rId17" Type="http://schemas.openxmlformats.org/officeDocument/2006/relationships/hyperlink" Target="https://www.legislation.gov.uk/ukpga/2010/15/part/2/chapter/2" TargetMode="External"/><Relationship Id="rId25" Type="http://schemas.openxmlformats.org/officeDocument/2006/relationships/hyperlink" Target="https://www.legislation.gov.uk/ukpga/2010/15/section/19" TargetMode="External"/><Relationship Id="rId33" Type="http://schemas.openxmlformats.org/officeDocument/2006/relationships/hyperlink" Target="https://www.legislation.gov.uk/ukpga/2010/15/section/24"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885</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gurr</dc:creator>
  <cp:keywords/>
  <cp:lastModifiedBy>joanna gurr</cp:lastModifiedBy>
  <cp:revision>3</cp:revision>
  <cp:lastPrinted>2024-07-15T19:41:00Z</cp:lastPrinted>
  <dcterms:created xsi:type="dcterms:W3CDTF">2024-08-25T12:33:00Z</dcterms:created>
  <dcterms:modified xsi:type="dcterms:W3CDTF">2024-08-25T12:33:00Z</dcterms:modified>
</cp:coreProperties>
</file>